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87851" w14:textId="00074D80" w:rsidR="00735A29" w:rsidRPr="00C8422D" w:rsidRDefault="00735A29" w:rsidP="005F7894">
      <w:pPr>
        <w:spacing w:after="80"/>
        <w:rPr>
          <w:rFonts w:cs="Arial"/>
        </w:rPr>
        <w:sectPr w:rsidR="00735A29" w:rsidRPr="00C8422D" w:rsidSect="00AA2805">
          <w:headerReference w:type="default" r:id="rId11"/>
          <w:footerReference w:type="default" r:id="rId12"/>
          <w:pgSz w:w="11906" w:h="16838"/>
          <w:pgMar w:top="2552" w:right="851" w:bottom="1134" w:left="1418" w:header="709" w:footer="454" w:gutter="0"/>
          <w:cols w:space="708"/>
          <w:docGrid w:linePitch="360"/>
        </w:sectPr>
      </w:pPr>
      <w:r w:rsidRPr="00C8422D">
        <w:rPr>
          <w:rFonts w:cs="Arial"/>
          <w:noProof/>
          <w:sz w:val="24"/>
          <w:lang w:val="en-US" w:eastAsia="zh-CN"/>
        </w:rPr>
        <mc:AlternateContent>
          <mc:Choice Requires="wps">
            <w:drawing>
              <wp:anchor distT="0" distB="0" distL="114300" distR="114300" simplePos="0" relativeHeight="251661312" behindDoc="0" locked="0" layoutInCell="1" allowOverlap="1" wp14:anchorId="6FFACD50" wp14:editId="7EA08EF3">
                <wp:simplePos x="0" y="0"/>
                <wp:positionH relativeFrom="page">
                  <wp:posOffset>5155565</wp:posOffset>
                </wp:positionH>
                <wp:positionV relativeFrom="page">
                  <wp:posOffset>403225</wp:posOffset>
                </wp:positionV>
                <wp:extent cx="1836000" cy="453600"/>
                <wp:effectExtent l="0" t="0" r="12065" b="3810"/>
                <wp:wrapNone/>
                <wp:docPr id="14"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6000" cy="453600"/>
                        </a:xfrm>
                        <a:prstGeom prst="rect">
                          <a:avLst/>
                        </a:prstGeom>
                        <a:noFill/>
                        <a:ln w="6350">
                          <a:noFill/>
                        </a:ln>
                        <a:effectLst/>
                      </wps:spPr>
                      <wps:txbx>
                        <w:txbxContent>
                          <w:p w14:paraId="1B72B8C1" w14:textId="77777777" w:rsidR="00735A29" w:rsidRDefault="00735A29" w:rsidP="00735A29">
                            <w:pPr>
                              <w:pStyle w:val="TitelC"/>
                              <w:rPr>
                                <w:sz w:val="22"/>
                                <w:szCs w:val="22"/>
                              </w:rPr>
                            </w:pPr>
                          </w:p>
                          <w:p w14:paraId="1B268108" w14:textId="7298CB2D" w:rsidR="00735A29" w:rsidRDefault="003D0D4D" w:rsidP="00735A29">
                            <w:pPr>
                              <w:pStyle w:val="TitelC"/>
                            </w:pPr>
                            <w:r>
                              <w:rPr>
                                <w:rFonts w:eastAsia="宋体"/>
                              </w:rPr>
                              <w:t xml:space="preserve">Feature </w:t>
                            </w:r>
                            <w:r>
                              <w:rPr>
                                <w:rFonts w:eastAsia="宋体" w:hint="eastAsia"/>
                                <w:lang w:eastAsia="zh-CN"/>
                              </w:rPr>
                              <w:t>A</w:t>
                            </w:r>
                            <w:r w:rsidR="007B3D25">
                              <w:rPr>
                                <w:rFonts w:eastAsia="宋体"/>
                              </w:rPr>
                              <w:t>rticle</w:t>
                            </w:r>
                            <w:r w:rsidR="007B3D25">
                              <w:rPr>
                                <w:rFonts w:eastAsia="宋体"/>
                              </w:rP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ACD50" id="_x0000_t202" coordsize="21600,21600" o:spt="202" path="m,l,21600r21600,l21600,xe">
                <v:stroke joinstyle="miter"/>
                <v:path gradientshapeok="t" o:connecttype="rect"/>
              </v:shapetype>
              <v:shape id="Textfeld 23" o:spid="_x0000_s1026" type="#_x0000_t202" style="position:absolute;margin-left:405.95pt;margin-top:31.75pt;width:144.55pt;height:3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" filled="f" stroked="f" strokeweight=".5pt">
                <v:textbox inset="0,0,0,0">
                  <w:txbxContent>
                    <w:p w14:paraId="1B72B8C1" w14:textId="77777777" w:rsidR="00735A29" w:rsidRDefault="00735A29" w:rsidP="00735A29">
                      <w:pPr>
                        <w:pStyle w:val="TitelC"/>
                        <w:rPr>
                          <w:sz w:val="22"/>
                          <w:szCs w:val="22"/>
                        </w:rPr>
                      </w:pPr>
                    </w:p>
                    <w:p w14:paraId="1B268108" w14:textId="7298CB2D" w:rsidR="00735A29" w:rsidRDefault="003D0D4D" w:rsidP="00735A29">
                      <w:pPr>
                        <w:pStyle w:val="TitelC"/>
                      </w:pPr>
                      <w:r>
                        <w:rPr>
                          <w:rFonts w:eastAsia="宋体"/>
                        </w:rPr>
                        <w:t xml:space="preserve">Feature </w:t>
                      </w:r>
                      <w:r>
                        <w:rPr>
                          <w:rFonts w:eastAsia="宋体" w:hint="eastAsia"/>
                          <w:lang w:eastAsia="zh-CN"/>
                        </w:rPr>
                        <w:t>A</w:t>
                      </w:r>
                      <w:r w:rsidR="007B3D25">
                        <w:rPr>
                          <w:rFonts w:eastAsia="宋体"/>
                        </w:rPr>
                        <w:t>rticle</w:t>
                      </w:r>
                      <w:r w:rsidR="007B3D25">
                        <w:rPr>
                          <w:rFonts w:eastAsia="宋体"/>
                        </w:rPr>
                        <w:br/>
                      </w:r>
                    </w:p>
                  </w:txbxContent>
                </v:textbox>
                <w10:wrap anchorx="page" anchory="page"/>
              </v:shape>
            </w:pict>
          </mc:Fallback>
        </mc:AlternateContent>
      </w:r>
    </w:p>
    <w:p w14:paraId="4F79E5A3" w14:textId="1443B5F3" w:rsidR="003732BD" w:rsidRPr="00C8422D" w:rsidRDefault="003732BD" w:rsidP="003732BD">
      <w:pPr>
        <w:spacing w:after="360" w:line="240" w:lineRule="auto"/>
        <w:rPr>
          <w:rFonts w:cs="Arial"/>
          <w:b/>
          <w:bCs/>
          <w:sz w:val="36"/>
          <w:szCs w:val="28"/>
        </w:rPr>
      </w:pPr>
      <w:r w:rsidRPr="00C8422D">
        <w:rPr>
          <w:rFonts w:cs="Arial"/>
          <w:noProof/>
          <w:szCs w:val="24"/>
          <w:lang w:val="en-US" w:eastAsia="zh-CN"/>
        </w:rPr>
        <mc:AlternateContent>
          <mc:Choice Requires="wps">
            <w:drawing>
              <wp:anchor distT="4294967292" distB="4294967292" distL="114300" distR="114300" simplePos="0" relativeHeight="251665408" behindDoc="0" locked="0" layoutInCell="1" allowOverlap="1" wp14:anchorId="34332BA3" wp14:editId="2A1DD173">
                <wp:simplePos x="0" y="0"/>
                <wp:positionH relativeFrom="page">
                  <wp:posOffset>0</wp:posOffset>
                </wp:positionH>
                <wp:positionV relativeFrom="page">
                  <wp:posOffset>5346700</wp:posOffset>
                </wp:positionV>
                <wp:extent cx="144145"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70459" id="Line 3" o:spid="_x0000_s1026" style="position:absolute;z-index:25166540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QEQIAACc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" strokeweight=".45pt">
                <w10:wrap anchorx="page" anchory="page"/>
              </v:line>
            </w:pict>
          </mc:Fallback>
        </mc:AlternateContent>
      </w:r>
      <w:r w:rsidRPr="00C8422D">
        <w:rPr>
          <w:rFonts w:cs="Arial"/>
          <w:noProof/>
          <w:szCs w:val="24"/>
          <w:lang w:val="en-US" w:eastAsia="zh-CN"/>
        </w:rPr>
        <mc:AlternateContent>
          <mc:Choice Requires="wps">
            <w:drawing>
              <wp:anchor distT="4294967292" distB="4294967292" distL="114300" distR="114300" simplePos="0" relativeHeight="251666432" behindDoc="0" locked="0" layoutInCell="1" allowOverlap="1" wp14:anchorId="54F8FC52" wp14:editId="6EF4C3EE">
                <wp:simplePos x="0" y="0"/>
                <wp:positionH relativeFrom="page">
                  <wp:posOffset>0</wp:posOffset>
                </wp:positionH>
                <wp:positionV relativeFrom="page">
                  <wp:posOffset>5346700</wp:posOffset>
                </wp:positionV>
                <wp:extent cx="144145"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EFBC1" id="Line 4" o:spid="_x0000_s1026" style="position:absolute;z-index:251666432;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tEQIAACc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" strokeweight=".45pt">
                <w10:wrap anchorx="page" anchory="page"/>
              </v:line>
            </w:pict>
          </mc:Fallback>
        </mc:AlternateContent>
      </w:r>
      <w:r w:rsidRPr="00C8422D">
        <w:rPr>
          <w:rFonts w:cs="Arial"/>
          <w:noProof/>
          <w:szCs w:val="24"/>
          <w:lang w:val="en-US" w:eastAsia="zh-CN"/>
        </w:rPr>
        <mc:AlternateContent>
          <mc:Choice Requires="wps">
            <w:drawing>
              <wp:anchor distT="4294967292" distB="4294967292" distL="114300" distR="114300" simplePos="0" relativeHeight="251667456" behindDoc="0" locked="0" layoutInCell="1" allowOverlap="1" wp14:anchorId="3F0D821D" wp14:editId="044567BC">
                <wp:simplePos x="0" y="0"/>
                <wp:positionH relativeFrom="page">
                  <wp:posOffset>0</wp:posOffset>
                </wp:positionH>
                <wp:positionV relativeFrom="page">
                  <wp:posOffset>5346700</wp:posOffset>
                </wp:positionV>
                <wp:extent cx="144145" cy="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3185" id="Line 3" o:spid="_x0000_s1026" style="position:absolute;z-index:25166745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kNEQIAACc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" strokeweight=".45pt">
                <w10:wrap anchorx="page" anchory="page"/>
              </v:line>
            </w:pict>
          </mc:Fallback>
        </mc:AlternateContent>
      </w:r>
      <w:r w:rsidRPr="00C8422D">
        <w:rPr>
          <w:rFonts w:cs="Arial"/>
          <w:noProof/>
          <w:szCs w:val="24"/>
          <w:lang w:val="en-US" w:eastAsia="zh-CN"/>
        </w:rPr>
        <mc:AlternateContent>
          <mc:Choice Requires="wps">
            <w:drawing>
              <wp:anchor distT="4294967292" distB="4294967292" distL="114300" distR="114300" simplePos="0" relativeHeight="251668480" behindDoc="0" locked="0" layoutInCell="1" allowOverlap="1" wp14:anchorId="75A93890" wp14:editId="77EBDF06">
                <wp:simplePos x="0" y="0"/>
                <wp:positionH relativeFrom="page">
                  <wp:posOffset>0</wp:posOffset>
                </wp:positionH>
                <wp:positionV relativeFrom="page">
                  <wp:posOffset>5346700</wp:posOffset>
                </wp:positionV>
                <wp:extent cx="14414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F8656" id="Line 4" o:spid="_x0000_s1026" style="position:absolute;z-index:25166848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uLEQIAACg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" strokeweight=".45pt">
                <w10:wrap anchorx="page" anchory="page"/>
              </v:line>
            </w:pict>
          </mc:Fallback>
        </mc:AlternateContent>
      </w:r>
      <w:r w:rsidRPr="00C8422D">
        <w:rPr>
          <w:rFonts w:cs="Arial"/>
          <w:b/>
          <w:bCs/>
          <w:sz w:val="36"/>
          <w:szCs w:val="28"/>
          <w:lang w:val="en-US"/>
        </w:rPr>
        <w:t>Developing Intelligent Warehousing Reducing Logistics Costs and Improving Efficiency</w:t>
      </w:r>
    </w:p>
    <w:p w14:paraId="41F1CB5A" w14:textId="343F5D73" w:rsidR="003732BD" w:rsidRPr="00C8422D" w:rsidRDefault="006B71C5" w:rsidP="006B71C5">
      <w:pPr>
        <w:numPr>
          <w:ilvl w:val="0"/>
          <w:numId w:val="6"/>
        </w:numPr>
        <w:spacing w:after="240" w:line="240" w:lineRule="auto"/>
        <w:contextualSpacing/>
        <w:rPr>
          <w:rFonts w:cs="Arial"/>
          <w:b/>
          <w:bCs/>
          <w:iCs/>
        </w:rPr>
      </w:pPr>
      <w:r w:rsidRPr="00C8422D">
        <w:rPr>
          <w:rFonts w:cs="Arial"/>
          <w:b/>
          <w:bCs/>
          <w:lang w:val="en-US"/>
        </w:rPr>
        <w:t>Strong demand promotes the rapid development of intelligent logistics, with the market size reaching 338 billion yuan in 2018</w:t>
      </w:r>
    </w:p>
    <w:p w14:paraId="74130413" w14:textId="1272EE4E" w:rsidR="003732BD" w:rsidRPr="00C8422D" w:rsidRDefault="004C533C" w:rsidP="006B71C5">
      <w:pPr>
        <w:numPr>
          <w:ilvl w:val="0"/>
          <w:numId w:val="6"/>
        </w:numPr>
        <w:spacing w:after="240" w:line="240" w:lineRule="auto"/>
        <w:contextualSpacing/>
        <w:rPr>
          <w:rFonts w:cs="Arial"/>
          <w:b/>
          <w:bCs/>
          <w:iCs/>
        </w:rPr>
      </w:pPr>
      <w:r w:rsidRPr="004C533C">
        <w:rPr>
          <w:rFonts w:cs="Arial"/>
          <w:b/>
          <w:bCs/>
          <w:lang w:val="en-US"/>
        </w:rPr>
        <w:t>Intelligent</w:t>
      </w:r>
      <w:r w:rsidR="00AC3672" w:rsidRPr="00C8422D">
        <w:rPr>
          <w:rFonts w:cs="Arial"/>
          <w:b/>
          <w:bCs/>
          <w:lang w:val="en-US"/>
        </w:rPr>
        <w:t xml:space="preserve"> warehousing is the most effective tool for cost reduction and efficiency increase along the logistics chain</w:t>
      </w:r>
    </w:p>
    <w:p w14:paraId="18903894" w14:textId="1F0D093F" w:rsidR="003732BD" w:rsidRPr="00C8422D" w:rsidRDefault="006B71C5" w:rsidP="006B71C5">
      <w:pPr>
        <w:numPr>
          <w:ilvl w:val="0"/>
          <w:numId w:val="6"/>
        </w:numPr>
        <w:spacing w:after="240" w:line="240" w:lineRule="auto"/>
        <w:contextualSpacing/>
        <w:rPr>
          <w:rFonts w:cs="Arial"/>
          <w:b/>
          <w:bCs/>
          <w:iCs/>
        </w:rPr>
      </w:pPr>
      <w:r w:rsidRPr="00C8422D">
        <w:rPr>
          <w:rFonts w:cs="Arial"/>
          <w:b/>
          <w:bCs/>
          <w:lang w:val="en-US"/>
        </w:rPr>
        <w:t>High performance logistics equipment:</w:t>
      </w:r>
      <w:r w:rsidRPr="00C8422D">
        <w:rPr>
          <w:rFonts w:cs="Arial"/>
          <w:lang w:val="en-US"/>
        </w:rPr>
        <w:t xml:space="preserve"> </w:t>
      </w:r>
      <w:r w:rsidRPr="00C8422D">
        <w:rPr>
          <w:rFonts w:cs="Arial"/>
          <w:b/>
          <w:bCs/>
          <w:lang w:val="en-US"/>
        </w:rPr>
        <w:t>empowering intelligent warehousing development</w:t>
      </w:r>
    </w:p>
    <w:p w14:paraId="15C58595" w14:textId="77777777" w:rsidR="00F45481" w:rsidRPr="00C8422D" w:rsidRDefault="00F45481" w:rsidP="00E1137E">
      <w:pPr>
        <w:ind w:firstLine="360"/>
        <w:jc w:val="both"/>
        <w:rPr>
          <w:rFonts w:cs="Arial"/>
        </w:rPr>
      </w:pPr>
    </w:p>
    <w:p w14:paraId="5BD8047E" w14:textId="77777777" w:rsidR="00820629" w:rsidRPr="00C8422D" w:rsidRDefault="00AD2C25" w:rsidP="0042179F">
      <w:pPr>
        <w:jc w:val="both"/>
        <w:rPr>
          <w:rFonts w:cs="Arial"/>
        </w:rPr>
      </w:pPr>
      <w:r w:rsidRPr="00C8422D">
        <w:rPr>
          <w:rFonts w:cs="Arial"/>
          <w:lang w:val="en-US"/>
        </w:rPr>
        <w:t>In recent years, China’s express delivery business volume has achieved strong growth, leading the world for five years in a row. The country’s express delivery volume reached 50.71 billion pieces in 2018.</w:t>
      </w:r>
      <w:r w:rsidRPr="00C8422D">
        <w:rPr>
          <w:rStyle w:val="af8"/>
          <w:rFonts w:cs="Arial"/>
          <w:lang w:val="en-US"/>
        </w:rPr>
        <w:footnoteReference w:id="2"/>
      </w:r>
      <w:r w:rsidRPr="00C8422D">
        <w:rPr>
          <w:rFonts w:cs="Arial"/>
          <w:lang w:val="en-US"/>
        </w:rPr>
        <w:t xml:space="preserve"> On the Double Eleven Day (Singles’ Day) this year, T-Mall’s logistics order volume reached 1.292 billion</w:t>
      </w:r>
      <w:r w:rsidRPr="00C8422D">
        <w:rPr>
          <w:rFonts w:cs="Arial"/>
          <w:vertAlign w:val="superscript"/>
          <w:lang w:val="en-US"/>
        </w:rPr>
        <w:footnoteReference w:id="3"/>
      </w:r>
      <w:r w:rsidRPr="00C8422D">
        <w:rPr>
          <w:rFonts w:cs="Arial"/>
          <w:lang w:val="en-US"/>
        </w:rPr>
        <w:t xml:space="preserve">, while JD’s logistics service achieved </w:t>
      </w:r>
      <w:proofErr w:type="gramStart"/>
      <w:r w:rsidRPr="00C8422D">
        <w:rPr>
          <w:rFonts w:cs="Arial"/>
          <w:lang w:val="en-US"/>
        </w:rPr>
        <w:t>24 hour</w:t>
      </w:r>
      <w:proofErr w:type="gramEnd"/>
      <w:r w:rsidRPr="00C8422D">
        <w:rPr>
          <w:rFonts w:cs="Arial"/>
          <w:lang w:val="en-US"/>
        </w:rPr>
        <w:t xml:space="preserve"> delivery in 90% of districts and counties nationwide</w:t>
      </w:r>
      <w:r w:rsidRPr="00C8422D">
        <w:rPr>
          <w:rStyle w:val="af8"/>
          <w:rFonts w:cs="Arial"/>
          <w:lang w:val="en-US"/>
        </w:rPr>
        <w:footnoteReference w:id="4"/>
      </w:r>
      <w:r w:rsidRPr="00C8422D">
        <w:rPr>
          <w:rFonts w:cs="Arial"/>
          <w:lang w:val="en-US"/>
        </w:rPr>
        <w:t>, setting new records in volume and efficiency for e-commerce logistics.</w:t>
      </w:r>
    </w:p>
    <w:p w14:paraId="3E3BD1EB" w14:textId="0019DC1C" w:rsidR="000A3B59" w:rsidRPr="00C8422D" w:rsidRDefault="00820629" w:rsidP="00615068">
      <w:pPr>
        <w:jc w:val="both"/>
        <w:rPr>
          <w:rFonts w:cs="Arial"/>
        </w:rPr>
      </w:pPr>
      <w:r w:rsidRPr="00C8422D">
        <w:rPr>
          <w:rFonts w:cs="Arial"/>
          <w:lang w:val="en-US"/>
        </w:rPr>
        <w:t>While the “Double Eleven” and “Double Twelve” are celebrated by consumers, they are a race against time for logistics companies. According to data from eMarketer and Project44, two global market research institutions, in the field of e-commerce, the primary factor affecting consumers' shopping experience is related to logistics.</w:t>
      </w:r>
      <w:r w:rsidRPr="00C8422D">
        <w:rPr>
          <w:rStyle w:val="af8"/>
          <w:rFonts w:cs="Arial"/>
          <w:lang w:val="en-US"/>
        </w:rPr>
        <w:footnoteReference w:id="5"/>
      </w:r>
      <w:r w:rsidRPr="00C8422D">
        <w:rPr>
          <w:rFonts w:cs="Arial"/>
          <w:lang w:val="en-US"/>
        </w:rPr>
        <w:t xml:space="preserve"> What is behind the increasingly “demanding" requirements from the consumer market for logistics speed and services is the transformation of China's logistics industry from reliance on manpower and extensive operation to digitalization and intelligence.</w:t>
      </w:r>
    </w:p>
    <w:p w14:paraId="29470FB3" w14:textId="77777777" w:rsidR="006B71C5" w:rsidRPr="00C8422D" w:rsidRDefault="006B71C5" w:rsidP="006B71C5">
      <w:pPr>
        <w:rPr>
          <w:rFonts w:cs="Arial"/>
          <w:b/>
          <w:szCs w:val="24"/>
        </w:rPr>
      </w:pPr>
      <w:r w:rsidRPr="00C8422D">
        <w:rPr>
          <w:rFonts w:cs="Arial"/>
          <w:b/>
          <w:bCs/>
          <w:szCs w:val="24"/>
          <w:lang w:val="en-US"/>
        </w:rPr>
        <w:t>Strong demand promotes the rapid development of intelligent logistics, with the market size reaching 338 billion yuan in 2018</w:t>
      </w:r>
    </w:p>
    <w:p w14:paraId="263215D4" w14:textId="2D8D480B" w:rsidR="006B71C5" w:rsidRPr="00C8422D" w:rsidRDefault="006B71C5" w:rsidP="00653721">
      <w:pPr>
        <w:jc w:val="both"/>
        <w:rPr>
          <w:rFonts w:cs="Arial"/>
        </w:rPr>
      </w:pPr>
      <w:r w:rsidRPr="00C8422D">
        <w:rPr>
          <w:rFonts w:cs="Arial"/>
          <w:lang w:val="en-US"/>
        </w:rPr>
        <w:lastRenderedPageBreak/>
        <w:t xml:space="preserve">Intelligent logistics realizes the optimized allocation of resources and reduces the operation and management costs of the industry chain. In recent years, China has issued multiple support policies </w:t>
      </w:r>
      <w:proofErr w:type="gramStart"/>
      <w:r w:rsidRPr="00C8422D">
        <w:rPr>
          <w:rFonts w:cs="Arial"/>
          <w:lang w:val="en-US"/>
        </w:rPr>
        <w:t>in an effort to</w:t>
      </w:r>
      <w:proofErr w:type="gramEnd"/>
      <w:r w:rsidRPr="00C8422D">
        <w:rPr>
          <w:rFonts w:cs="Arial"/>
          <w:lang w:val="en-US"/>
        </w:rPr>
        <w:t xml:space="preserve"> continue to promote the intelligent development of the logistics industry. However, a multitude of challenges are still in the way of achieving intelligent logistics. Logistics companies are exploring new business and seeking service innovation to drive future profit growth; e-commerce businesses, due to their unique logistics features, are building their own smart warehouses one after another, to ensure logistics efficiency and labor cost control during large demand fluctuations; the manufacturing sector is constantly optimizing the logistics chain and investing heavily in logistics equipment to achieve reasonable resource allocation.</w:t>
      </w:r>
    </w:p>
    <w:p w14:paraId="6C7F03EE" w14:textId="1C2EB23C" w:rsidR="006B71C5" w:rsidRPr="00C8422D" w:rsidRDefault="004C533C" w:rsidP="006B71C5">
      <w:pPr>
        <w:rPr>
          <w:rFonts w:cs="Arial"/>
          <w:b/>
          <w:szCs w:val="24"/>
        </w:rPr>
      </w:pPr>
      <w:r>
        <w:rPr>
          <w:rFonts w:cs="Arial"/>
          <w:b/>
          <w:bCs/>
          <w:lang w:val="en-US"/>
        </w:rPr>
        <w:t>I</w:t>
      </w:r>
      <w:r w:rsidRPr="004C533C">
        <w:rPr>
          <w:rFonts w:cs="Arial"/>
          <w:b/>
          <w:bCs/>
          <w:lang w:val="en-US"/>
        </w:rPr>
        <w:t>ntelligent</w:t>
      </w:r>
      <w:r w:rsidR="00AC3672" w:rsidRPr="00C8422D">
        <w:rPr>
          <w:rFonts w:cs="Arial"/>
          <w:b/>
          <w:bCs/>
          <w:szCs w:val="24"/>
          <w:lang w:val="en-US"/>
        </w:rPr>
        <w:t xml:space="preserve"> warehousing is the most effective tool for cost reduction and efficiency increase along the logistics chain</w:t>
      </w:r>
    </w:p>
    <w:p w14:paraId="65D29628" w14:textId="0491711A" w:rsidR="006B71C5" w:rsidRPr="00C8422D" w:rsidRDefault="006B71C5" w:rsidP="007E5494">
      <w:pPr>
        <w:jc w:val="both"/>
        <w:rPr>
          <w:rFonts w:cs="Arial"/>
        </w:rPr>
      </w:pPr>
      <w:r w:rsidRPr="00C8422D">
        <w:rPr>
          <w:rFonts w:cs="Arial"/>
          <w:lang w:val="en-US"/>
        </w:rPr>
        <w:t>Warehousing, transportation and delivery are the three basic elements of the logistics chain. Among them, warehousing takes up most of the merchandise owner company’s capital. In addition, compared with transportation and final delivery, warehousing already has more advanced and mature technical support because it has relatively more simple and controllable application environment. With its high fund occupation and relatively mature smart technologies, the cost reduction and efficiency improvement achieved through intelligent equipment is considered to have higher return on investment than the other elements.</w:t>
      </w:r>
    </w:p>
    <w:p w14:paraId="15B9C26A" w14:textId="3E544C42" w:rsidR="006B71C5" w:rsidRPr="00C8422D" w:rsidRDefault="00563ECE" w:rsidP="007E5494">
      <w:pPr>
        <w:jc w:val="both"/>
        <w:rPr>
          <w:rFonts w:cs="Arial"/>
        </w:rPr>
      </w:pPr>
      <w:r w:rsidRPr="00563ECE">
        <w:rPr>
          <w:rFonts w:cs="Arial"/>
          <w:lang w:val="en-US"/>
        </w:rPr>
        <w:t>I</w:t>
      </w:r>
      <w:r w:rsidRPr="00563ECE">
        <w:rPr>
          <w:rFonts w:cs="Arial"/>
          <w:lang w:val="en-US"/>
        </w:rPr>
        <w:t>n management and scheduling for intelligent warehousing</w:t>
      </w:r>
      <w:r w:rsidRPr="00563ECE">
        <w:rPr>
          <w:rFonts w:cs="Arial" w:hint="eastAsia"/>
          <w:lang w:val="en-US" w:eastAsia="zh-CN"/>
        </w:rPr>
        <w:t>,</w:t>
      </w:r>
      <w:r w:rsidRPr="00563ECE">
        <w:rPr>
          <w:rFonts w:cs="Arial"/>
          <w:lang w:val="en-US" w:eastAsia="zh-CN"/>
        </w:rPr>
        <w:t xml:space="preserve"> </w:t>
      </w:r>
      <w:r w:rsidRPr="00563ECE">
        <w:rPr>
          <w:rFonts w:cs="Arial" w:hint="eastAsia"/>
          <w:lang w:val="en-US" w:eastAsia="zh-CN"/>
        </w:rPr>
        <w:t>s</w:t>
      </w:r>
      <w:r w:rsidR="006B71C5" w:rsidRPr="00563ECE">
        <w:rPr>
          <w:rFonts w:cs="Arial"/>
          <w:lang w:val="en-US"/>
        </w:rPr>
        <w:t>mart technologies such as automated equipment, drones, and intelligent identification</w:t>
      </w:r>
      <w:r w:rsidRPr="00563ECE">
        <w:rPr>
          <w:rFonts w:cs="Arial"/>
          <w:lang w:val="en-US"/>
        </w:rPr>
        <w:t xml:space="preserve"> can </w:t>
      </w:r>
      <w:r w:rsidR="006B71C5" w:rsidRPr="00563ECE">
        <w:rPr>
          <w:rFonts w:cs="Arial"/>
          <w:lang w:val="en-US"/>
        </w:rPr>
        <w:t>control</w:t>
      </w:r>
      <w:r w:rsidRPr="00563ECE">
        <w:rPr>
          <w:rFonts w:cs="Arial"/>
          <w:lang w:val="en-US"/>
        </w:rPr>
        <w:t xml:space="preserve">, </w:t>
      </w:r>
      <w:r w:rsidR="006B71C5" w:rsidRPr="00563ECE">
        <w:rPr>
          <w:rFonts w:cs="Arial"/>
          <w:lang w:val="en-US"/>
        </w:rPr>
        <w:t xml:space="preserve">optimize </w:t>
      </w:r>
      <w:r w:rsidRPr="00563ECE">
        <w:rPr>
          <w:rFonts w:cs="Arial"/>
          <w:lang w:val="en-US"/>
        </w:rPr>
        <w:t xml:space="preserve">inventory, as well as </w:t>
      </w:r>
      <w:r w:rsidR="006B71C5" w:rsidRPr="00563ECE">
        <w:rPr>
          <w:rFonts w:cs="Arial"/>
          <w:lang w:val="en-US"/>
        </w:rPr>
        <w:t>improv</w:t>
      </w:r>
      <w:r w:rsidRPr="00563ECE">
        <w:rPr>
          <w:rFonts w:cs="Arial"/>
          <w:lang w:val="en-US"/>
        </w:rPr>
        <w:t>e</w:t>
      </w:r>
      <w:r w:rsidR="006B71C5" w:rsidRPr="00563ECE">
        <w:rPr>
          <w:rFonts w:cs="Arial"/>
          <w:lang w:val="en-US"/>
        </w:rPr>
        <w:t xml:space="preserve"> the response time for the logistics chain. Therefore, developing and upgrading intelligent warehousing has become the “shortcut” to achieving lower costs and higher efficiency. According to the estimate by </w:t>
      </w:r>
      <w:proofErr w:type="spellStart"/>
      <w:r w:rsidR="006B71C5" w:rsidRPr="00563ECE">
        <w:rPr>
          <w:rFonts w:cs="Arial"/>
          <w:lang w:val="en-US"/>
        </w:rPr>
        <w:t>Gaogong</w:t>
      </w:r>
      <w:proofErr w:type="spellEnd"/>
      <w:r w:rsidR="006B71C5" w:rsidRPr="00563ECE">
        <w:rPr>
          <w:rFonts w:cs="Arial"/>
          <w:lang w:val="en-US"/>
        </w:rPr>
        <w:t xml:space="preserve"> Industry Institute (GGII), the size of the future intelligent warehousing market will reach 197.5 billion yuan by 2023</w:t>
      </w:r>
      <w:r w:rsidR="006B71C5" w:rsidRPr="00563ECE">
        <w:rPr>
          <w:rFonts w:cs="Arial"/>
          <w:vertAlign w:val="superscript"/>
          <w:lang w:val="en-US"/>
        </w:rPr>
        <w:footnoteReference w:id="6"/>
      </w:r>
      <w:r w:rsidR="006B71C5" w:rsidRPr="00563ECE">
        <w:rPr>
          <w:rFonts w:cs="Arial"/>
          <w:lang w:val="en-US"/>
        </w:rPr>
        <w:t>.</w:t>
      </w:r>
    </w:p>
    <w:p w14:paraId="257254F3" w14:textId="3633196B" w:rsidR="006B71C5" w:rsidRPr="00C8422D" w:rsidRDefault="006B71C5" w:rsidP="00416899">
      <w:pPr>
        <w:jc w:val="both"/>
        <w:rPr>
          <w:rFonts w:cs="Arial"/>
        </w:rPr>
      </w:pPr>
      <w:r w:rsidRPr="00C8422D">
        <w:rPr>
          <w:rFonts w:cs="Arial"/>
          <w:lang w:val="en-US"/>
        </w:rPr>
        <w:lastRenderedPageBreak/>
        <w:t xml:space="preserve">Nowadays, automation and unmanned operation are the future for intelligent warehousing. In intelligent warehousing, applying automation technology can achieve a higher operation efficiency and lower rate of error as compared to manual work; unmanned technologies </w:t>
      </w:r>
      <w:bookmarkStart w:id="0" w:name="_GoBack"/>
      <w:bookmarkEnd w:id="0"/>
      <w:proofErr w:type="gramStart"/>
      <w:r w:rsidRPr="00366FE3">
        <w:rPr>
          <w:rFonts w:cs="Arial"/>
          <w:lang w:val="en-US"/>
        </w:rPr>
        <w:t>improve</w:t>
      </w:r>
      <w:r w:rsidR="00366FE3" w:rsidRPr="00366FE3">
        <w:rPr>
          <w:rFonts w:cs="Arial"/>
          <w:lang w:val="en-US"/>
        </w:rPr>
        <w:t>s</w:t>
      </w:r>
      <w:proofErr w:type="gramEnd"/>
      <w:r w:rsidRPr="00C8422D">
        <w:rPr>
          <w:rFonts w:cs="Arial"/>
          <w:lang w:val="en-US"/>
        </w:rPr>
        <w:t xml:space="preserve"> accessibility as it connects various working areas in the warehouse, especially those that are not suitable for manual work. Furthermore, unmanned technologies can also avoid excess labor costs caused by unstable order flow. With daily processing capacity of 1.81 million packages, the efficiency of Suning’s Cloud Warehouse is more than 10 times that of manual picking; JD Logistics’ unmanned warehouses have an unboxing and picking efficiency 8 times higher than traditional operation, with an order picking accuracy of up to 99.99%. Automation and unmanned operation not only achieve astonishing efficiency growth, but also greatly improve the accuracy of order picking.</w:t>
      </w:r>
    </w:p>
    <w:p w14:paraId="2E31C772" w14:textId="77777777" w:rsidR="006B71C5" w:rsidRPr="00C8422D" w:rsidRDefault="006B71C5" w:rsidP="006B71C5">
      <w:pPr>
        <w:rPr>
          <w:rFonts w:cs="Arial"/>
          <w:b/>
          <w:szCs w:val="24"/>
        </w:rPr>
      </w:pPr>
      <w:r w:rsidRPr="00C8422D">
        <w:rPr>
          <w:rFonts w:cs="Arial"/>
          <w:b/>
          <w:bCs/>
          <w:szCs w:val="24"/>
          <w:lang w:val="en-US"/>
        </w:rPr>
        <w:t>High performance logistics equipment:</w:t>
      </w:r>
      <w:r w:rsidRPr="00C8422D">
        <w:rPr>
          <w:rFonts w:cs="Arial"/>
          <w:szCs w:val="24"/>
          <w:lang w:val="en-US"/>
        </w:rPr>
        <w:t xml:space="preserve"> </w:t>
      </w:r>
      <w:r w:rsidRPr="00C8422D">
        <w:rPr>
          <w:rFonts w:cs="Arial"/>
          <w:b/>
          <w:bCs/>
          <w:szCs w:val="24"/>
          <w:lang w:val="en-US"/>
        </w:rPr>
        <w:t>empowering intelligent warehousing development</w:t>
      </w:r>
    </w:p>
    <w:p w14:paraId="5F911969" w14:textId="31E76756" w:rsidR="006B71C5" w:rsidRPr="00C8422D" w:rsidRDefault="006B71C5" w:rsidP="00416899">
      <w:pPr>
        <w:jc w:val="both"/>
        <w:rPr>
          <w:rFonts w:cs="Arial"/>
          <w:lang w:eastAsia="zh-CN"/>
        </w:rPr>
      </w:pPr>
      <w:r w:rsidRPr="00C8422D">
        <w:rPr>
          <w:rFonts w:cs="Arial"/>
          <w:lang w:val="en-US"/>
        </w:rPr>
        <w:t xml:space="preserve">In warehousing, Continental’s belts are mainly used to transmit power to the logistics equipment, serve as conveyor loading or provide conveying positioning. With low tension, low noise, precise positioning and maintenance-free features, Continental’s belt products are the </w:t>
      </w:r>
      <w:r w:rsidR="00B91F57" w:rsidRPr="00C8422D">
        <w:rPr>
          <w:rFonts w:cs="Arial"/>
          <w:lang w:val="en-US"/>
        </w:rPr>
        <w:t xml:space="preserve">preferred </w:t>
      </w:r>
      <w:r w:rsidRPr="00C8422D">
        <w:rPr>
          <w:rFonts w:cs="Arial"/>
          <w:lang w:val="en-US"/>
        </w:rPr>
        <w:t>choice for logistics equipment suppliers.</w:t>
      </w:r>
    </w:p>
    <w:p w14:paraId="05952EDF" w14:textId="0BB1165E" w:rsidR="006B71C5" w:rsidRPr="00C8422D" w:rsidRDefault="006B71C5" w:rsidP="00416899">
      <w:pPr>
        <w:jc w:val="both"/>
        <w:rPr>
          <w:rFonts w:cs="Arial"/>
        </w:rPr>
      </w:pPr>
      <w:r w:rsidRPr="00C8422D">
        <w:rPr>
          <w:rFonts w:cs="Arial"/>
          <w:lang w:val="en-US"/>
        </w:rPr>
        <w:t xml:space="preserve">In storage systems, the lift is used for vertical transportation of goods, while the key to ensuring lift transportation efficiency is the stability at high speed. Due to their small load and high durability, Continental’s belts are ideal for lifts. In addition, the cogged design of </w:t>
      </w:r>
      <w:proofErr w:type="spellStart"/>
      <w:r w:rsidRPr="00C8422D">
        <w:rPr>
          <w:rFonts w:cs="Arial"/>
          <w:lang w:val="en-US"/>
        </w:rPr>
        <w:t>Synchrodrive</w:t>
      </w:r>
      <w:proofErr w:type="spellEnd"/>
      <w:r w:rsidRPr="00C8422D">
        <w:rPr>
          <w:rFonts w:cs="Arial"/>
          <w:lang w:val="en-US"/>
        </w:rPr>
        <w:t xml:space="preserve"> products enables precise positioning for intelligent logistics equipment. AGV storage robots have many advantages in conveying systems. They prevent product damage caused by incorrect manual operation and negligence, reduce labor costs by transporting between any location, and has a smaller footprint than traditional forklifts, etc. AGV’s advantage </w:t>
      </w:r>
      <w:proofErr w:type="gramStart"/>
      <w:r w:rsidRPr="00C8422D">
        <w:rPr>
          <w:rFonts w:cs="Arial"/>
          <w:lang w:val="en-US"/>
        </w:rPr>
        <w:t>has to</w:t>
      </w:r>
      <w:proofErr w:type="gramEnd"/>
      <w:r w:rsidRPr="00C8422D">
        <w:rPr>
          <w:rFonts w:cs="Arial"/>
          <w:lang w:val="en-US"/>
        </w:rPr>
        <w:t xml:space="preserve"> be further leveraged to achieve higher transportation efficiency. Continental's </w:t>
      </w:r>
      <w:proofErr w:type="spellStart"/>
      <w:r w:rsidRPr="00C8422D">
        <w:rPr>
          <w:rFonts w:cs="Arial"/>
          <w:lang w:val="en-US"/>
        </w:rPr>
        <w:t>Synchrobelt</w:t>
      </w:r>
      <w:proofErr w:type="spellEnd"/>
      <w:r w:rsidRPr="00C8422D">
        <w:rPr>
          <w:rFonts w:cs="Arial"/>
          <w:lang w:val="en-US"/>
        </w:rPr>
        <w:t xml:space="preserve"> timing belts provide great power in a small space that ensures a wide range of operational needs for AGV trolleys. With high durability and long service life, Continental’s belts can considerably reduce maintenance cost for logistics equipment, thus further lowering warehousing costs.</w:t>
      </w:r>
    </w:p>
    <w:p w14:paraId="2D2331C9" w14:textId="417176C3" w:rsidR="006B71C5" w:rsidRPr="00C8422D" w:rsidRDefault="006B71C5" w:rsidP="00416899">
      <w:pPr>
        <w:jc w:val="both"/>
        <w:rPr>
          <w:rFonts w:cs="Arial"/>
        </w:rPr>
      </w:pPr>
      <w:r w:rsidRPr="00C8422D">
        <w:rPr>
          <w:rFonts w:cs="Arial"/>
          <w:lang w:val="en-US"/>
        </w:rPr>
        <w:lastRenderedPageBreak/>
        <w:t>Updating hardware equipment is the basis for achieving intelligent logistics. Unmanned warehousing operation is based on IoT and robotics technologies. Continental continues to provide technical support in the field of intelligent warehousing, with ADAS Radar Sensors, Mobile Fluid Systems and Internet of Vehicles systems being widely used in various logistics stages.</w:t>
      </w:r>
    </w:p>
    <w:p w14:paraId="5BD90CF3" w14:textId="3A39C58F" w:rsidR="006B71C5" w:rsidRPr="00C8422D" w:rsidRDefault="006B71C5" w:rsidP="00416899">
      <w:pPr>
        <w:jc w:val="both"/>
        <w:rPr>
          <w:rFonts w:cs="Arial"/>
          <w:lang w:eastAsia="zh-CN"/>
        </w:rPr>
      </w:pPr>
      <w:r w:rsidRPr="00C8422D">
        <w:rPr>
          <w:rFonts w:cs="Arial"/>
          <w:lang w:val="en-US"/>
        </w:rPr>
        <w:t>Future intelligent logistics requires high-end intelligent equipment as the basis, next-generation IT approaches to accelerate the expansion of application scenarios, and the development of more mature commercial operation modes. With a booming intelligent logistics market, Continental will also continue to explore new applications in logistics to provide high-quality and complete solutions for logistics equipment suppliers.</w:t>
      </w:r>
    </w:p>
    <w:p w14:paraId="4E206FE7" w14:textId="77777777" w:rsidR="00694C11" w:rsidRPr="00C8422D" w:rsidRDefault="00694C11">
      <w:pPr>
        <w:keepLines w:val="0"/>
        <w:spacing w:after="160" w:line="259" w:lineRule="auto"/>
        <w:rPr>
          <w:rFonts w:cs="Arial"/>
          <w:b/>
          <w:sz w:val="20"/>
        </w:rPr>
      </w:pPr>
      <w:r w:rsidRPr="00C8422D">
        <w:rPr>
          <w:rFonts w:cs="Arial"/>
          <w:b/>
          <w:bCs/>
          <w:sz w:val="20"/>
          <w:lang w:val="en-US"/>
        </w:rPr>
        <w:br w:type="page"/>
      </w:r>
    </w:p>
    <w:p w14:paraId="2004DF3A" w14:textId="77777777" w:rsidR="00E25E50" w:rsidRPr="00C8422D" w:rsidRDefault="00E25E50" w:rsidP="00E25E50">
      <w:pPr>
        <w:spacing w:afterLines="150" w:after="360"/>
        <w:rPr>
          <w:rFonts w:cs="Arial"/>
          <w:b/>
          <w:bCs/>
          <w:color w:val="000000"/>
          <w:sz w:val="20"/>
          <w:szCs w:val="20"/>
        </w:rPr>
      </w:pPr>
      <w:r w:rsidRPr="00C8422D">
        <w:rPr>
          <w:rFonts w:cs="Arial"/>
          <w:b/>
          <w:bCs/>
          <w:color w:val="000000"/>
          <w:sz w:val="20"/>
          <w:szCs w:val="20"/>
          <w:lang w:val="en-US"/>
        </w:rPr>
        <w:lastRenderedPageBreak/>
        <w:t>Continental</w:t>
      </w:r>
      <w:r w:rsidRPr="00C8422D">
        <w:rPr>
          <w:rFonts w:cs="Arial"/>
          <w:color w:val="000000"/>
          <w:sz w:val="20"/>
          <w:szCs w:val="20"/>
          <w:lang w:val="en-US"/>
        </w:rPr>
        <w:t xml:space="preserve"> develops pioneering technologies and services for sustainable and connected mobility of people and their goods. Founded in 1871, the technology company Continental offers safe, efficient, intelligent and affordable solutions for vehicles, machines, traffic and transport. In 2018, Continental generated sales of €44.4 billion and currently employs some 240,000 people in 60 countries and regions.</w:t>
      </w:r>
    </w:p>
    <w:p w14:paraId="3E6D6CF3" w14:textId="3D920333" w:rsidR="00E25E50" w:rsidRPr="00C8422D" w:rsidRDefault="00E25E50" w:rsidP="00E25E50">
      <w:pPr>
        <w:spacing w:afterLines="150" w:after="360"/>
        <w:rPr>
          <w:rFonts w:cs="Arial"/>
          <w:color w:val="000000"/>
          <w:sz w:val="20"/>
          <w:szCs w:val="20"/>
        </w:rPr>
      </w:pPr>
      <w:r w:rsidRPr="00C8422D">
        <w:rPr>
          <w:rFonts w:cs="Arial"/>
          <w:b/>
          <w:bCs/>
          <w:color w:val="000000"/>
          <w:sz w:val="20"/>
          <w:szCs w:val="20"/>
          <w:lang w:val="en-US"/>
        </w:rPr>
        <w:t>ContiTech</w:t>
      </w:r>
      <w:r w:rsidRPr="00C8422D">
        <w:rPr>
          <w:rFonts w:cs="Arial"/>
          <w:color w:val="000000"/>
          <w:sz w:val="20"/>
          <w:szCs w:val="20"/>
          <w:lang w:val="en-US"/>
        </w:rPr>
        <w:t xml:space="preserve"> is one of the world’s leading industrial specialists. The Continental division offers its customers connected, environment-friendly, safe and convenient industry and service solutions using a range of materials for off-highway applications, on rails and roads, in the air, under and above the ground, in industrial environments, for the food and the furniture industry. The division employs approximately 47,000 people in 42 countries and regions around the world, generating sales of €6.3 billion (2018). The division is active in Asia, Europe, North America and South America as a global industry partner.</w:t>
      </w:r>
    </w:p>
    <w:p w14:paraId="5433C3C0" w14:textId="77777777" w:rsidR="00C046B2" w:rsidRPr="00C8422D" w:rsidRDefault="00C046B2" w:rsidP="00C046B2">
      <w:pPr>
        <w:keepLines w:val="0"/>
        <w:spacing w:after="160"/>
        <w:rPr>
          <w:rFonts w:cs="Arial"/>
          <w:b/>
          <w:szCs w:val="24"/>
        </w:rPr>
      </w:pPr>
      <w:r w:rsidRPr="00C8422D">
        <w:rPr>
          <w:rFonts w:cs="Arial"/>
          <w:b/>
          <w:bCs/>
          <w:lang w:val="en-US"/>
        </w:rPr>
        <w:t>Press Contact</w:t>
      </w:r>
    </w:p>
    <w:tbl>
      <w:tblPr>
        <w:tblStyle w:val="af4"/>
        <w:tblW w:w="14343" w:type="dxa"/>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2"/>
        <w:gridCol w:w="4772"/>
      </w:tblGrid>
      <w:tr w:rsidR="00C046B2" w:rsidRPr="00C8422D" w14:paraId="143E4F22" w14:textId="77777777" w:rsidTr="005271B5">
        <w:tc>
          <w:tcPr>
            <w:tcW w:w="4799" w:type="dxa"/>
          </w:tcPr>
          <w:p w14:paraId="5ADFC5F4" w14:textId="2D4C2590" w:rsidR="00C046B2" w:rsidRPr="00C8422D" w:rsidRDefault="00C046B2" w:rsidP="00C046B2">
            <w:pPr>
              <w:pStyle w:val="Zweispaltig"/>
              <w:keepLines w:val="0"/>
              <w:rPr>
                <w:rFonts w:eastAsia="宋体" w:cs="Arial"/>
                <w:b/>
              </w:rPr>
            </w:pPr>
            <w:r w:rsidRPr="00C8422D">
              <w:rPr>
                <w:rFonts w:eastAsia="宋体" w:cs="Arial"/>
                <w:b/>
                <w:bCs/>
              </w:rPr>
              <w:t>Li</w:t>
            </w:r>
            <w:r w:rsidR="001B3C78">
              <w:rPr>
                <w:rFonts w:eastAsia="宋体" w:cs="Arial"/>
                <w:b/>
                <w:bCs/>
              </w:rPr>
              <w:t xml:space="preserve"> </w:t>
            </w:r>
            <w:r w:rsidR="001B3C78" w:rsidRPr="00C8422D">
              <w:rPr>
                <w:rFonts w:eastAsia="宋体" w:cs="Arial"/>
                <w:b/>
                <w:bCs/>
              </w:rPr>
              <w:t>Che</w:t>
            </w:r>
          </w:p>
          <w:p w14:paraId="48FF0D21" w14:textId="77777777" w:rsidR="00C046B2" w:rsidRPr="00C8422D" w:rsidRDefault="00C046B2" w:rsidP="00C046B2">
            <w:pPr>
              <w:pStyle w:val="Zweispaltig"/>
              <w:keepLines w:val="0"/>
              <w:rPr>
                <w:rFonts w:eastAsia="宋体" w:cs="Arial"/>
              </w:rPr>
            </w:pPr>
            <w:r w:rsidRPr="00C8422D">
              <w:rPr>
                <w:rFonts w:eastAsia="宋体" w:cs="Arial"/>
              </w:rPr>
              <w:t>Head of Corporate Communications China</w:t>
            </w:r>
          </w:p>
          <w:p w14:paraId="181F63EC" w14:textId="77777777" w:rsidR="00C046B2" w:rsidRPr="00C8422D" w:rsidRDefault="00C046B2" w:rsidP="00C046B2">
            <w:pPr>
              <w:pStyle w:val="Zweispaltig"/>
              <w:keepLines w:val="0"/>
              <w:rPr>
                <w:rFonts w:eastAsia="宋体" w:cs="Arial"/>
              </w:rPr>
            </w:pPr>
            <w:r w:rsidRPr="00C8422D">
              <w:rPr>
                <w:rFonts w:eastAsia="宋体" w:cs="Arial"/>
              </w:rPr>
              <w:t>ContiTech Division</w:t>
            </w:r>
          </w:p>
          <w:p w14:paraId="3D106E57" w14:textId="77777777" w:rsidR="00C046B2" w:rsidRPr="00C8422D" w:rsidRDefault="00C046B2" w:rsidP="00C046B2">
            <w:pPr>
              <w:pStyle w:val="Zweispaltig"/>
              <w:keepLines w:val="0"/>
              <w:rPr>
                <w:rFonts w:eastAsia="宋体" w:cs="Arial"/>
              </w:rPr>
            </w:pPr>
            <w:r w:rsidRPr="00C8422D">
              <w:rPr>
                <w:rFonts w:eastAsia="宋体" w:cs="Arial"/>
              </w:rPr>
              <w:t>Tel: +86 21 6080 2500</w:t>
            </w:r>
          </w:p>
          <w:p w14:paraId="0CD444FA" w14:textId="77777777" w:rsidR="00C046B2" w:rsidRPr="00C8422D" w:rsidRDefault="00C046B2" w:rsidP="00C046B2">
            <w:pPr>
              <w:pStyle w:val="Zweispaltig"/>
              <w:keepLines w:val="0"/>
              <w:rPr>
                <w:rFonts w:eastAsia="宋体" w:cs="Arial"/>
              </w:rPr>
            </w:pPr>
            <w:r w:rsidRPr="00C8422D">
              <w:rPr>
                <w:rFonts w:eastAsia="宋体" w:cs="Arial"/>
              </w:rPr>
              <w:t>Fax: +86 21 6080 2598</w:t>
            </w:r>
          </w:p>
          <w:p w14:paraId="4F6006E3" w14:textId="750C4CD8" w:rsidR="00C046B2" w:rsidRPr="00C8422D" w:rsidRDefault="00C046B2" w:rsidP="00C046B2">
            <w:pPr>
              <w:pStyle w:val="Zweispaltig"/>
              <w:keepLines w:val="0"/>
              <w:rPr>
                <w:rFonts w:eastAsia="宋体" w:cs="Arial"/>
              </w:rPr>
            </w:pPr>
            <w:r w:rsidRPr="00C8422D">
              <w:rPr>
                <w:rFonts w:eastAsia="宋体" w:cs="Arial"/>
              </w:rPr>
              <w:t>E-mail: Li.che@continental.com</w:t>
            </w:r>
          </w:p>
          <w:p w14:paraId="60E96EA5" w14:textId="2589795D" w:rsidR="00C046B2" w:rsidRPr="00C8422D" w:rsidRDefault="00C046B2" w:rsidP="00C046B2">
            <w:pPr>
              <w:pStyle w:val="Zweispaltig"/>
              <w:keepLines w:val="0"/>
              <w:rPr>
                <w:rFonts w:eastAsia="宋体" w:cs="Arial"/>
              </w:rPr>
            </w:pPr>
            <w:r w:rsidRPr="00C8422D">
              <w:rPr>
                <w:rFonts w:eastAsia="宋体" w:cs="Arial"/>
              </w:rPr>
              <w:t>Website: www.continental-industry.com</w:t>
            </w:r>
          </w:p>
        </w:tc>
        <w:tc>
          <w:tcPr>
            <w:tcW w:w="4772" w:type="dxa"/>
          </w:tcPr>
          <w:p w14:paraId="3CC5FC7E" w14:textId="77777777" w:rsidR="00C046B2" w:rsidRPr="00C8422D" w:rsidRDefault="00C046B2" w:rsidP="00C046B2">
            <w:pPr>
              <w:pStyle w:val="Zweispaltig"/>
              <w:keepLines w:val="0"/>
              <w:rPr>
                <w:rFonts w:eastAsia="宋体" w:cs="Arial"/>
                <w:b/>
              </w:rPr>
            </w:pPr>
            <w:r w:rsidRPr="00C8422D">
              <w:rPr>
                <w:rFonts w:eastAsia="宋体" w:cs="Arial"/>
                <w:b/>
                <w:bCs/>
              </w:rPr>
              <w:t>Minami Zheng</w:t>
            </w:r>
          </w:p>
          <w:p w14:paraId="39F191B9" w14:textId="2CDAA152" w:rsidR="00CE1C63" w:rsidRPr="00C8422D" w:rsidRDefault="00CE1C63" w:rsidP="00CE1C63">
            <w:pPr>
              <w:pStyle w:val="Zweispaltig"/>
              <w:rPr>
                <w:rFonts w:eastAsia="宋体" w:cs="Arial"/>
              </w:rPr>
            </w:pPr>
            <w:r w:rsidRPr="00C8422D">
              <w:rPr>
                <w:rFonts w:eastAsia="宋体" w:cs="Arial"/>
              </w:rPr>
              <w:t>Corporate Communications China</w:t>
            </w:r>
          </w:p>
          <w:p w14:paraId="0370443F" w14:textId="77777777" w:rsidR="00CE1C63" w:rsidRPr="00C8422D" w:rsidRDefault="00CE1C63" w:rsidP="00CE1C63">
            <w:pPr>
              <w:pStyle w:val="Zweispaltig"/>
              <w:rPr>
                <w:rFonts w:eastAsia="宋体" w:cs="Arial"/>
              </w:rPr>
            </w:pPr>
            <w:r w:rsidRPr="00C8422D">
              <w:rPr>
                <w:rFonts w:eastAsia="宋体" w:cs="Arial"/>
              </w:rPr>
              <w:t>ContiTech Division</w:t>
            </w:r>
          </w:p>
          <w:p w14:paraId="4718A4CA" w14:textId="77777777" w:rsidR="00CE1C63" w:rsidRPr="00C8422D" w:rsidRDefault="00CE1C63" w:rsidP="00C046B2">
            <w:pPr>
              <w:pStyle w:val="Zweispaltig"/>
              <w:keepLines w:val="0"/>
              <w:rPr>
                <w:rFonts w:eastAsia="宋体" w:cs="Arial"/>
              </w:rPr>
            </w:pPr>
            <w:r w:rsidRPr="00C8422D">
              <w:rPr>
                <w:rFonts w:eastAsia="宋体" w:cs="Arial"/>
              </w:rPr>
              <w:t>Tel: +86 21 6080 2541</w:t>
            </w:r>
          </w:p>
          <w:p w14:paraId="1B7E25CE" w14:textId="77777777" w:rsidR="00CE1C63" w:rsidRPr="00C8422D" w:rsidRDefault="00CE1C63" w:rsidP="00C046B2">
            <w:pPr>
              <w:pStyle w:val="Zweispaltig"/>
              <w:keepLines w:val="0"/>
              <w:rPr>
                <w:rFonts w:eastAsia="宋体" w:cs="Arial"/>
              </w:rPr>
            </w:pPr>
            <w:r w:rsidRPr="00C8422D">
              <w:rPr>
                <w:rFonts w:eastAsia="宋体" w:cs="Arial"/>
              </w:rPr>
              <w:t>Fax: +86 21 6080 2598</w:t>
            </w:r>
          </w:p>
          <w:p w14:paraId="0659FF9F" w14:textId="650244E7" w:rsidR="00CE1C63" w:rsidRPr="00C8422D" w:rsidRDefault="00CE1C63" w:rsidP="00C046B2">
            <w:pPr>
              <w:pStyle w:val="Zweispaltig"/>
              <w:keepLines w:val="0"/>
              <w:rPr>
                <w:rFonts w:eastAsia="宋体" w:cs="Arial"/>
              </w:rPr>
            </w:pPr>
            <w:r w:rsidRPr="00C8422D">
              <w:rPr>
                <w:rFonts w:eastAsia="宋体" w:cs="Arial"/>
              </w:rPr>
              <w:t>E-mail: Minami.zheng@continental.com</w:t>
            </w:r>
          </w:p>
          <w:p w14:paraId="76469E3C" w14:textId="490D1478" w:rsidR="00CE1C63" w:rsidRPr="00C8422D" w:rsidRDefault="00CE1C63" w:rsidP="00C046B2">
            <w:pPr>
              <w:pStyle w:val="Zweispaltig"/>
              <w:keepLines w:val="0"/>
              <w:rPr>
                <w:rFonts w:eastAsia="宋体" w:cs="Arial"/>
                <w:b/>
              </w:rPr>
            </w:pPr>
            <w:r w:rsidRPr="00C8422D">
              <w:rPr>
                <w:rFonts w:eastAsia="宋体" w:cs="Arial"/>
              </w:rPr>
              <w:t>Website: www.continental-industry.com</w:t>
            </w:r>
          </w:p>
        </w:tc>
        <w:tc>
          <w:tcPr>
            <w:tcW w:w="4772" w:type="dxa"/>
          </w:tcPr>
          <w:p w14:paraId="0E314C07" w14:textId="77777777" w:rsidR="00C046B2" w:rsidRPr="00C8422D" w:rsidRDefault="00C046B2" w:rsidP="005271B5">
            <w:pPr>
              <w:pStyle w:val="Zweispaltig"/>
              <w:keepLines w:val="0"/>
              <w:spacing w:line="360" w:lineRule="auto"/>
              <w:rPr>
                <w:rFonts w:eastAsia="宋体" w:cs="Arial"/>
                <w:b/>
              </w:rPr>
            </w:pPr>
          </w:p>
        </w:tc>
      </w:tr>
    </w:tbl>
    <w:p w14:paraId="31C16666" w14:textId="77777777" w:rsidR="001B4741" w:rsidRPr="00C8422D" w:rsidRDefault="008E7647" w:rsidP="00D04012">
      <w:pPr>
        <w:pStyle w:val="Zweispaltig"/>
        <w:keepLines w:val="0"/>
        <w:widowControl w:val="0"/>
        <w:spacing w:line="360" w:lineRule="auto"/>
        <w:jc w:val="center"/>
        <w:rPr>
          <w:rFonts w:eastAsia="宋体" w:cs="Arial"/>
        </w:rPr>
      </w:pPr>
      <w:r>
        <w:rPr>
          <w:rFonts w:cs="Arial"/>
        </w:rPr>
        <w:pict w14:anchorId="7FE948C0">
          <v:rect id="_x0000_i1025" style="width:481.85pt;height:1.2pt" o:hralign="center" o:hrstd="t" o:hrnoshade="t" o:hr="t" fillcolor="black" stroked="f"/>
        </w:pict>
      </w:r>
    </w:p>
    <w:p w14:paraId="63821492" w14:textId="77777777" w:rsidR="001B4741" w:rsidRPr="00C8422D" w:rsidRDefault="001B4741" w:rsidP="00D04012">
      <w:pPr>
        <w:pStyle w:val="Zweispaltig"/>
        <w:keepLines w:val="0"/>
        <w:widowControl w:val="0"/>
        <w:spacing w:line="360" w:lineRule="auto"/>
        <w:rPr>
          <w:rFonts w:eastAsia="宋体" w:cs="Arial"/>
          <w:sz w:val="20"/>
          <w:szCs w:val="20"/>
        </w:rPr>
      </w:pPr>
      <w:r w:rsidRPr="00C8422D">
        <w:rPr>
          <w:rFonts w:eastAsia="宋体" w:cs="Arial"/>
          <w:sz w:val="20"/>
          <w:szCs w:val="20"/>
        </w:rPr>
        <w:t>This press release is available in the following languages: English and Chinese</w:t>
      </w:r>
    </w:p>
    <w:p w14:paraId="105C03C0" w14:textId="77777777" w:rsidR="001B4741" w:rsidRPr="00C8422D" w:rsidRDefault="008E7647" w:rsidP="00D04012">
      <w:pPr>
        <w:pStyle w:val="Zweispaltig"/>
        <w:keepLines w:val="0"/>
        <w:widowControl w:val="0"/>
        <w:spacing w:line="360" w:lineRule="auto"/>
        <w:jc w:val="center"/>
        <w:rPr>
          <w:rFonts w:eastAsia="宋体" w:cs="Arial"/>
          <w:color w:val="FF0000"/>
        </w:rPr>
      </w:pPr>
      <w:r>
        <w:rPr>
          <w:rFonts w:cs="Arial"/>
          <w:color w:val="FF0000"/>
        </w:rPr>
        <w:pict w14:anchorId="3398F752">
          <v:rect id="_x0000_i1026" style="width:481.85pt;height:1.2pt" o:hralign="center" o:hrstd="t" o:hrnoshade="t" o:hr="t" fillcolor="black" stroked="f"/>
        </w:pict>
      </w:r>
    </w:p>
    <w:p w14:paraId="3508A701" w14:textId="77777777" w:rsidR="001B4741" w:rsidRPr="00C8422D" w:rsidRDefault="001B4741" w:rsidP="005F7894">
      <w:pPr>
        <w:pStyle w:val="LinksJournalist"/>
        <w:keepLines w:val="0"/>
        <w:widowControl w:val="0"/>
        <w:spacing w:line="360" w:lineRule="auto"/>
        <w:rPr>
          <w:rFonts w:eastAsia="宋体" w:cs="Arial"/>
          <w:sz w:val="18"/>
          <w:szCs w:val="18"/>
        </w:rPr>
      </w:pPr>
      <w:r w:rsidRPr="00C8422D">
        <w:rPr>
          <w:rFonts w:eastAsia="宋体" w:cs="Arial"/>
          <w:bCs/>
          <w:sz w:val="18"/>
          <w:szCs w:val="18"/>
          <w:lang w:val="en-US"/>
        </w:rPr>
        <w:t>Links</w:t>
      </w:r>
    </w:p>
    <w:p w14:paraId="27FBAB6E" w14:textId="1E2192FF" w:rsidR="001B4741" w:rsidRPr="00C8422D" w:rsidRDefault="001B4741" w:rsidP="005F7894">
      <w:pPr>
        <w:pStyle w:val="06-Contact"/>
        <w:spacing w:line="360" w:lineRule="auto"/>
        <w:rPr>
          <w:rFonts w:cs="Arial"/>
        </w:rPr>
      </w:pPr>
      <w:r w:rsidRPr="00C8422D">
        <w:rPr>
          <w:rFonts w:eastAsia="宋体" w:cs="Arial"/>
          <w:b/>
          <w:bCs/>
          <w:sz w:val="20"/>
          <w:lang w:val="en-US"/>
        </w:rPr>
        <w:t>News portal</w:t>
      </w:r>
      <w:r w:rsidRPr="00C8422D">
        <w:rPr>
          <w:rFonts w:eastAsia="宋体" w:cs="Arial"/>
          <w:b/>
          <w:bCs/>
          <w:lang w:val="en-US"/>
        </w:rPr>
        <w:t xml:space="preserve">                      </w:t>
      </w:r>
      <w:r w:rsidRPr="00C8422D">
        <w:rPr>
          <w:rFonts w:eastAsia="宋体" w:cs="Arial"/>
          <w:lang w:val="en-US"/>
        </w:rPr>
        <w:t>www.continental-press.cn</w:t>
      </w:r>
    </w:p>
    <w:p w14:paraId="7CEC5B2C" w14:textId="77777777" w:rsidR="001B4741" w:rsidRPr="00C8422D" w:rsidRDefault="001B4741" w:rsidP="005F7894">
      <w:pPr>
        <w:pStyle w:val="LinksJournalist"/>
        <w:spacing w:line="360" w:lineRule="auto"/>
        <w:rPr>
          <w:rFonts w:cs="Arial"/>
          <w:b w:val="0"/>
        </w:rPr>
      </w:pPr>
      <w:r w:rsidRPr="00C8422D">
        <w:rPr>
          <w:rFonts w:eastAsia="宋体" w:cs="Arial"/>
          <w:bCs/>
          <w:sz w:val="20"/>
          <w:lang w:val="en-US"/>
        </w:rPr>
        <w:t xml:space="preserve">Media center                </w:t>
      </w:r>
      <w:r w:rsidRPr="00C8422D">
        <w:rPr>
          <w:rFonts w:eastAsia="宋体" w:cs="Arial"/>
          <w:b w:val="0"/>
          <w:sz w:val="20"/>
          <w:lang w:val="en-US"/>
        </w:rPr>
        <w:t xml:space="preserve">      </w:t>
      </w:r>
      <w:r w:rsidRPr="00C8422D">
        <w:rPr>
          <w:rFonts w:eastAsia="宋体" w:cs="Arial"/>
          <w:b w:val="0"/>
          <w:lang w:val="en-US"/>
        </w:rPr>
        <w:t>continental.com/media-center</w:t>
      </w:r>
    </w:p>
    <w:p w14:paraId="12729A61" w14:textId="77777777" w:rsidR="001B4741" w:rsidRPr="00C8422D" w:rsidRDefault="001B4741" w:rsidP="005F7894">
      <w:pPr>
        <w:pStyle w:val="Zweispaltig"/>
        <w:keepLines w:val="0"/>
        <w:widowControl w:val="0"/>
        <w:spacing w:line="360" w:lineRule="auto"/>
        <w:rPr>
          <w:rFonts w:eastAsia="宋体" w:cs="Arial"/>
          <w:b/>
          <w:sz w:val="20"/>
        </w:rPr>
      </w:pPr>
      <w:r w:rsidRPr="00C8422D">
        <w:rPr>
          <w:rFonts w:eastAsia="宋体" w:cs="Arial"/>
          <w:b/>
          <w:bCs/>
          <w:sz w:val="20"/>
        </w:rPr>
        <w:t>ContiTech China Official WeChat</w:t>
      </w:r>
    </w:p>
    <w:p w14:paraId="51992439" w14:textId="77777777" w:rsidR="001B4741" w:rsidRPr="00C8422D" w:rsidRDefault="001B4741" w:rsidP="005F7894">
      <w:pPr>
        <w:rPr>
          <w:rFonts w:cs="Arial"/>
        </w:rPr>
      </w:pPr>
      <w:r w:rsidRPr="00C8422D">
        <w:rPr>
          <w:rFonts w:cs="Arial"/>
          <w:noProof/>
          <w:lang w:val="en-US" w:eastAsia="zh-CN"/>
        </w:rPr>
        <w:drawing>
          <wp:anchor distT="0" distB="0" distL="114300" distR="114300" simplePos="0" relativeHeight="251663360" behindDoc="0" locked="0" layoutInCell="1" allowOverlap="1" wp14:anchorId="1D9E6CDE" wp14:editId="61C340DC">
            <wp:simplePos x="0" y="0"/>
            <wp:positionH relativeFrom="margin">
              <wp:posOffset>-635</wp:posOffset>
            </wp:positionH>
            <wp:positionV relativeFrom="paragraph">
              <wp:posOffset>8890</wp:posOffset>
            </wp:positionV>
            <wp:extent cx="824230" cy="76581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4230" cy="765810"/>
                    </a:xfrm>
                    <a:prstGeom prst="rect">
                      <a:avLst/>
                    </a:prstGeom>
                    <a:noFill/>
                  </pic:spPr>
                </pic:pic>
              </a:graphicData>
            </a:graphic>
            <wp14:sizeRelH relativeFrom="margin">
              <wp14:pctWidth>0</wp14:pctWidth>
            </wp14:sizeRelH>
            <wp14:sizeRelV relativeFrom="margin">
              <wp14:pctHeight>0</wp14:pctHeight>
            </wp14:sizeRelV>
          </wp:anchor>
        </w:drawing>
      </w:r>
    </w:p>
    <w:p w14:paraId="7B0F8641" w14:textId="77777777" w:rsidR="001B4741" w:rsidRPr="00C8422D" w:rsidRDefault="001B4741" w:rsidP="005F7894">
      <w:pPr>
        <w:keepLines w:val="0"/>
        <w:tabs>
          <w:tab w:val="left" w:pos="2937"/>
        </w:tabs>
        <w:spacing w:after="160"/>
        <w:rPr>
          <w:rFonts w:cs="Arial"/>
          <w:color w:val="000000" w:themeColor="text1"/>
        </w:rPr>
      </w:pPr>
    </w:p>
    <w:p w14:paraId="052D68F5" w14:textId="7912A002" w:rsidR="000C07A3" w:rsidRPr="00C8422D" w:rsidRDefault="000C07A3" w:rsidP="007E379F">
      <w:pPr>
        <w:keepLines w:val="0"/>
        <w:spacing w:after="160" w:line="259" w:lineRule="auto"/>
        <w:rPr>
          <w:rFonts w:cs="Arial"/>
          <w:b/>
          <w:sz w:val="20"/>
        </w:rPr>
      </w:pPr>
    </w:p>
    <w:p w14:paraId="4D459E35" w14:textId="77777777" w:rsidR="00547E46" w:rsidRPr="00C8422D" w:rsidRDefault="00547E46">
      <w:pPr>
        <w:keepLines w:val="0"/>
        <w:spacing w:after="160" w:line="259" w:lineRule="auto"/>
        <w:rPr>
          <w:rFonts w:cs="Arial"/>
          <w:b/>
          <w:bCs/>
          <w:szCs w:val="24"/>
        </w:rPr>
      </w:pPr>
      <w:r w:rsidRPr="00C8422D">
        <w:rPr>
          <w:rFonts w:cs="Arial"/>
          <w:b/>
          <w:bCs/>
          <w:szCs w:val="24"/>
          <w:lang w:val="en-US"/>
        </w:rPr>
        <w:br w:type="page"/>
      </w:r>
    </w:p>
    <w:p w14:paraId="2775EA4A" w14:textId="5F07E769" w:rsidR="00547E46" w:rsidRPr="00C8422D" w:rsidRDefault="00547E46" w:rsidP="00547E46">
      <w:pPr>
        <w:keepLines w:val="0"/>
        <w:spacing w:after="160" w:line="259" w:lineRule="auto"/>
        <w:rPr>
          <w:rFonts w:cs="Arial"/>
          <w:b/>
          <w:sz w:val="20"/>
        </w:rPr>
      </w:pPr>
      <w:r w:rsidRPr="00C8422D">
        <w:rPr>
          <w:rFonts w:cs="Arial"/>
          <w:b/>
          <w:bCs/>
          <w:szCs w:val="24"/>
          <w:lang w:val="en-US"/>
        </w:rPr>
        <w:lastRenderedPageBreak/>
        <w:t>Caption:</w:t>
      </w:r>
      <w:r w:rsidRPr="00C8422D">
        <w:rPr>
          <w:rFonts w:cs="Arial"/>
          <w:szCs w:val="24"/>
          <w:lang w:val="en-US"/>
        </w:rPr>
        <w:br/>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4607"/>
      </w:tblGrid>
      <w:tr w:rsidR="00547E46" w:rsidRPr="00C8422D" w14:paraId="6E235719" w14:textId="77777777" w:rsidTr="00735B11">
        <w:tc>
          <w:tcPr>
            <w:tcW w:w="5046" w:type="dxa"/>
          </w:tcPr>
          <w:p w14:paraId="71A9D2CD" w14:textId="63EFBEA3" w:rsidR="00547E46" w:rsidRPr="00C8422D" w:rsidRDefault="005663C1" w:rsidP="00735B11">
            <w:pPr>
              <w:keepLines w:val="0"/>
              <w:spacing w:after="160" w:line="259" w:lineRule="auto"/>
              <w:rPr>
                <w:rFonts w:cs="Arial"/>
                <w:noProof/>
              </w:rPr>
            </w:pPr>
            <w:r>
              <w:rPr>
                <w:rFonts w:eastAsia="宋体" w:cs="Arial"/>
                <w:noProof/>
                <w:lang w:val="en-US"/>
              </w:rPr>
              <w:drawing>
                <wp:inline distT="0" distB="0" distL="0" distR="0" wp14:anchorId="604C1F5C" wp14:editId="47E2D41A">
                  <wp:extent cx="2895600" cy="1935480"/>
                  <wp:effectExtent l="0" t="0" r="0" b="7620"/>
                  <wp:docPr id="3" name="图片 3" descr="图：智慧物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智慧物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935480"/>
                          </a:xfrm>
                          <a:prstGeom prst="rect">
                            <a:avLst/>
                          </a:prstGeom>
                          <a:noFill/>
                          <a:ln>
                            <a:noFill/>
                          </a:ln>
                        </pic:spPr>
                      </pic:pic>
                    </a:graphicData>
                  </a:graphic>
                </wp:inline>
              </w:drawing>
            </w:r>
          </w:p>
          <w:p w14:paraId="1B08EBF9" w14:textId="0A411B8A" w:rsidR="00547E46" w:rsidRPr="00C8422D" w:rsidRDefault="00547E46" w:rsidP="00547E46">
            <w:pPr>
              <w:keepLines w:val="0"/>
              <w:spacing w:after="160" w:line="259" w:lineRule="auto"/>
              <w:rPr>
                <w:rFonts w:cs="Arial"/>
                <w:b/>
                <w:sz w:val="20"/>
              </w:rPr>
            </w:pPr>
            <w:proofErr w:type="spellStart"/>
            <w:r w:rsidRPr="00C8422D">
              <w:rPr>
                <w:rFonts w:eastAsia="宋体" w:cs="Arial"/>
                <w:lang w:val="en-US"/>
              </w:rPr>
              <w:t>Continental_PP</w:t>
            </w:r>
            <w:proofErr w:type="spellEnd"/>
            <w:r w:rsidRPr="00C8422D">
              <w:rPr>
                <w:rFonts w:eastAsia="宋体" w:cs="Arial"/>
                <w:lang w:val="en-US"/>
              </w:rPr>
              <w:t>_</w:t>
            </w:r>
            <w:r w:rsidR="00393331">
              <w:rPr>
                <w:rFonts w:eastAsia="宋体" w:cs="Arial"/>
                <w:lang w:val="en-US"/>
              </w:rPr>
              <w:t xml:space="preserve"> Intelligent L</w:t>
            </w:r>
            <w:r w:rsidR="00393331" w:rsidRPr="00C8422D">
              <w:rPr>
                <w:rFonts w:eastAsia="宋体" w:cs="Arial"/>
                <w:lang w:val="en-US"/>
              </w:rPr>
              <w:t>ogistics</w:t>
            </w:r>
            <w:r w:rsidRPr="00C8422D">
              <w:rPr>
                <w:rFonts w:eastAsia="宋体" w:cs="Arial"/>
                <w:lang w:val="en-US"/>
              </w:rPr>
              <w:t xml:space="preserve">.JPG  </w:t>
            </w:r>
          </w:p>
        </w:tc>
        <w:tc>
          <w:tcPr>
            <w:tcW w:w="4591" w:type="dxa"/>
          </w:tcPr>
          <w:p w14:paraId="40517FB5" w14:textId="77777777" w:rsidR="00547E46" w:rsidRPr="00C8422D" w:rsidRDefault="00547E46" w:rsidP="00735B11">
            <w:pPr>
              <w:pStyle w:val="07-Images"/>
              <w:rPr>
                <w:rFonts w:eastAsia="宋体" w:cs="Arial"/>
                <w:szCs w:val="22"/>
              </w:rPr>
            </w:pPr>
          </w:p>
          <w:p w14:paraId="119D0AD7" w14:textId="77777777" w:rsidR="00547E46" w:rsidRPr="00C8422D" w:rsidRDefault="00547E46" w:rsidP="00735B11">
            <w:pPr>
              <w:pStyle w:val="07-Images"/>
              <w:rPr>
                <w:rFonts w:eastAsia="宋体" w:cs="Arial"/>
                <w:szCs w:val="22"/>
              </w:rPr>
            </w:pPr>
          </w:p>
          <w:p w14:paraId="50B5838A" w14:textId="77777777" w:rsidR="00547E46" w:rsidRPr="00C8422D" w:rsidRDefault="00547E46" w:rsidP="00735B11">
            <w:pPr>
              <w:pStyle w:val="07-Images"/>
              <w:rPr>
                <w:rFonts w:eastAsia="宋体" w:cs="Arial"/>
                <w:szCs w:val="22"/>
              </w:rPr>
            </w:pPr>
          </w:p>
          <w:p w14:paraId="5E843021" w14:textId="77777777" w:rsidR="00547E46" w:rsidRPr="00C8422D" w:rsidRDefault="00547E46" w:rsidP="00735B11">
            <w:pPr>
              <w:pStyle w:val="07-Images"/>
              <w:rPr>
                <w:rFonts w:eastAsia="宋体" w:cs="Arial"/>
                <w:szCs w:val="22"/>
              </w:rPr>
            </w:pPr>
          </w:p>
          <w:p w14:paraId="10374A84" w14:textId="77777777" w:rsidR="00547E46" w:rsidRPr="00C8422D" w:rsidRDefault="00547E46" w:rsidP="00735B11">
            <w:pPr>
              <w:pStyle w:val="07-Images"/>
              <w:rPr>
                <w:rFonts w:eastAsia="宋体" w:cs="Arial"/>
                <w:szCs w:val="22"/>
              </w:rPr>
            </w:pPr>
          </w:p>
          <w:p w14:paraId="34326C57" w14:textId="77777777" w:rsidR="00547E46" w:rsidRPr="00C8422D" w:rsidRDefault="00547E46" w:rsidP="00735B11">
            <w:pPr>
              <w:pStyle w:val="07-Images"/>
              <w:rPr>
                <w:rFonts w:eastAsia="宋体" w:cs="Arial"/>
                <w:szCs w:val="22"/>
              </w:rPr>
            </w:pPr>
          </w:p>
          <w:p w14:paraId="0D731CE6" w14:textId="361A9D02" w:rsidR="00547E46" w:rsidRPr="00C8422D" w:rsidRDefault="00547E46" w:rsidP="00735B11">
            <w:pPr>
              <w:pStyle w:val="07-Images"/>
              <w:rPr>
                <w:rFonts w:eastAsia="宋体" w:cs="Arial"/>
                <w:szCs w:val="22"/>
              </w:rPr>
            </w:pPr>
            <w:r w:rsidRPr="00C8422D">
              <w:rPr>
                <w:rFonts w:eastAsia="宋体" w:cs="Arial"/>
                <w:szCs w:val="22"/>
                <w:lang w:val="en-US"/>
              </w:rPr>
              <w:t>Future intelligent logistics.</w:t>
            </w:r>
          </w:p>
          <w:p w14:paraId="14286E7C" w14:textId="71D8FE14" w:rsidR="00547E46" w:rsidRPr="00C8422D" w:rsidRDefault="00547E46" w:rsidP="00735B11">
            <w:pPr>
              <w:keepLines w:val="0"/>
              <w:spacing w:after="160" w:line="259" w:lineRule="auto"/>
              <w:rPr>
                <w:rFonts w:cs="Arial"/>
                <w:b/>
                <w:sz w:val="20"/>
              </w:rPr>
            </w:pPr>
            <w:r w:rsidRPr="00C8422D">
              <w:rPr>
                <w:rFonts w:eastAsia="宋体" w:cs="Arial"/>
                <w:lang w:val="en-US"/>
              </w:rPr>
              <w:t>Photo:</w:t>
            </w:r>
            <w:r w:rsidRPr="00C8422D">
              <w:rPr>
                <w:rFonts w:cs="Arial"/>
                <w:lang w:val="en-US"/>
              </w:rPr>
              <w:t xml:space="preserve"> </w:t>
            </w:r>
            <w:r w:rsidRPr="00C8422D">
              <w:rPr>
                <w:rFonts w:eastAsia="宋体" w:cs="Arial"/>
                <w:color w:val="000000"/>
                <w:lang w:val="en-US"/>
              </w:rPr>
              <w:t xml:space="preserve"> Continental</w:t>
            </w:r>
          </w:p>
        </w:tc>
      </w:tr>
      <w:tr w:rsidR="00547E46" w:rsidRPr="00C8422D" w14:paraId="23AAF0CE" w14:textId="77777777" w:rsidTr="00735B11">
        <w:tc>
          <w:tcPr>
            <w:tcW w:w="4813" w:type="dxa"/>
          </w:tcPr>
          <w:p w14:paraId="62DB3E5F" w14:textId="1580B164" w:rsidR="00547E46" w:rsidRPr="00C8422D" w:rsidRDefault="00547E46" w:rsidP="00735B11">
            <w:pPr>
              <w:keepLines w:val="0"/>
              <w:spacing w:after="160" w:line="259" w:lineRule="auto"/>
              <w:rPr>
                <w:rFonts w:eastAsia="宋体" w:cs="Arial"/>
                <w:noProof/>
              </w:rPr>
            </w:pPr>
          </w:p>
        </w:tc>
        <w:tc>
          <w:tcPr>
            <w:tcW w:w="4814" w:type="dxa"/>
          </w:tcPr>
          <w:p w14:paraId="751437BB" w14:textId="70089D1F" w:rsidR="00547E46" w:rsidRPr="00C8422D" w:rsidRDefault="00547E46" w:rsidP="00735B11">
            <w:pPr>
              <w:pStyle w:val="07-Images"/>
              <w:rPr>
                <w:rFonts w:eastAsia="宋体" w:cs="Arial"/>
                <w:szCs w:val="22"/>
              </w:rPr>
            </w:pPr>
          </w:p>
        </w:tc>
      </w:tr>
    </w:tbl>
    <w:p w14:paraId="5A9163DC" w14:textId="77777777" w:rsidR="00547E46" w:rsidRPr="00C8422D" w:rsidRDefault="00547E46" w:rsidP="007E379F">
      <w:pPr>
        <w:keepLines w:val="0"/>
        <w:spacing w:after="160" w:line="259" w:lineRule="auto"/>
        <w:rPr>
          <w:rFonts w:cs="Arial"/>
          <w:b/>
          <w:sz w:val="20"/>
        </w:rPr>
      </w:pPr>
    </w:p>
    <w:sectPr w:rsidR="00547E46" w:rsidRPr="00C8422D" w:rsidSect="00A27CDF">
      <w:type w:val="continuous"/>
      <w:pgSz w:w="11906" w:h="16838"/>
      <w:pgMar w:top="2835" w:right="851" w:bottom="1134" w:left="1418" w:header="709"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4EBF6" w14:textId="77777777" w:rsidR="008E7647" w:rsidRDefault="008E7647">
      <w:pPr>
        <w:spacing w:after="0" w:line="240" w:lineRule="auto"/>
      </w:pPr>
      <w:r>
        <w:separator/>
      </w:r>
    </w:p>
  </w:endnote>
  <w:endnote w:type="continuationSeparator" w:id="0">
    <w:p w14:paraId="4E59F296" w14:textId="77777777" w:rsidR="008E7647" w:rsidRDefault="008E7647">
      <w:pPr>
        <w:spacing w:after="0" w:line="240" w:lineRule="auto"/>
      </w:pPr>
      <w:r>
        <w:continuationSeparator/>
      </w:r>
    </w:p>
  </w:endnote>
  <w:endnote w:type="continuationNotice" w:id="1">
    <w:p w14:paraId="310EC4C6" w14:textId="77777777" w:rsidR="008E7647" w:rsidRDefault="008E76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9464D" w14:textId="20E8A0D0" w:rsidR="004D40E2" w:rsidRPr="00735A29" w:rsidRDefault="00F101BE" w:rsidP="007F0066">
    <w:pPr>
      <w:pStyle w:val="Fuss"/>
      <w:framePr w:w="9632" w:h="485" w:hRule="exact" w:wrap="around" w:vAnchor="page" w:hAnchor="page" w:x="1387" w:y="16126"/>
      <w:shd w:val="solid" w:color="FFFFFF" w:fill="FFFFFF"/>
      <w:rPr>
        <w:noProof/>
      </w:rPr>
    </w:pPr>
    <w:r>
      <w:rPr>
        <w:bCs w:val="0"/>
        <w:lang w:val="en-US"/>
      </w:rPr>
      <w:t xml:space="preserve">Contact: </w:t>
    </w:r>
    <w:r>
      <w:rPr>
        <w:rFonts w:eastAsia="宋体"/>
        <w:bCs w:val="0"/>
        <w:lang w:val="en-US"/>
      </w:rPr>
      <w:t>Li Che, Tel:</w:t>
    </w:r>
    <w:r>
      <w:rPr>
        <w:bCs w:val="0"/>
        <w:lang w:val="en-US"/>
      </w:rPr>
      <w:t xml:space="preserve"> 021-60802500</w:t>
    </w:r>
    <w:r>
      <w:rPr>
        <w:rFonts w:eastAsia="宋体"/>
        <w:bCs w:val="0"/>
        <w:lang w:val="en-US"/>
      </w:rPr>
      <w:t>, Minami Zheng</w:t>
    </w:r>
    <w:r>
      <w:rPr>
        <w:bCs w:val="0"/>
        <w:lang w:val="en-US"/>
      </w:rPr>
      <w:t>, Tel: 021-60802541</w:t>
    </w:r>
  </w:p>
  <w:p w14:paraId="641ABB7B" w14:textId="77777777" w:rsidR="004D40E2" w:rsidRPr="00735A29" w:rsidRDefault="008E7647" w:rsidP="004D40E2">
    <w:pPr>
      <w:pStyle w:val="Fuss"/>
      <w:framePr w:w="9632" w:h="485" w:hRule="exact" w:wrap="around" w:vAnchor="page" w:hAnchor="page" w:x="1387" w:y="16126"/>
      <w:shd w:val="solid" w:color="FFFFFF" w:fill="FFFFFF"/>
    </w:pPr>
  </w:p>
  <w:p w14:paraId="709750C5" w14:textId="074E8C82" w:rsidR="004D40E2" w:rsidRPr="008A6C0F" w:rsidRDefault="00087AEE" w:rsidP="004D40E2">
    <w:pPr>
      <w:pStyle w:val="a3"/>
      <w:tabs>
        <w:tab w:val="right" w:pos="9639"/>
      </w:tabs>
    </w:pPr>
    <w:r>
      <w:rPr>
        <w:lang w:val="en-US"/>
      </w:rPr>
      <w:tab/>
    </w:r>
    <w:r>
      <w:rPr>
        <w:lang w:val="en-US"/>
      </w:rPr>
      <w:tab/>
    </w:r>
    <w:r>
      <w:rPr>
        <w:lang w:val="en-US"/>
      </w:rPr>
      <w:fldChar w:fldCharType="begin"/>
    </w:r>
    <w:r>
      <w:rPr>
        <w:lang w:val="en-US"/>
      </w:rPr>
      <w:instrText xml:space="preserve"> if </w:instrText>
    </w:r>
    <w:r>
      <w:rPr>
        <w:lang w:val="en-US"/>
      </w:rPr>
      <w:fldChar w:fldCharType="begin"/>
    </w:r>
    <w:r>
      <w:rPr>
        <w:lang w:val="en-US"/>
      </w:rPr>
      <w:instrText xml:space="preserve"> =1 </w:instrText>
    </w:r>
    <w:r>
      <w:rPr>
        <w:lang w:val="en-US"/>
      </w:rPr>
      <w:fldChar w:fldCharType="separate"/>
    </w:r>
    <w:r w:rsidR="00366FE3">
      <w:rPr>
        <w:noProof/>
        <w:lang w:val="en-US"/>
      </w:rPr>
      <w:instrText>1</w:instrText>
    </w:r>
    <w:r>
      <w:rPr>
        <w:noProof/>
        <w:lang w:val="en-US"/>
      </w:rPr>
      <w:fldChar w:fldCharType="end"/>
    </w:r>
    <w:r>
      <w:rPr>
        <w:lang w:val="en-US"/>
      </w:rPr>
      <w:instrText>=</w:instrText>
    </w:r>
    <w:r>
      <w:rPr>
        <w:lang w:val="en-US"/>
      </w:rPr>
      <w:fldChar w:fldCharType="begin"/>
    </w:r>
    <w:r>
      <w:rPr>
        <w:lang w:val="en-US"/>
      </w:rPr>
      <w:instrText xml:space="preserve"> NumPages </w:instrText>
    </w:r>
    <w:r>
      <w:rPr>
        <w:lang w:val="en-US"/>
      </w:rPr>
      <w:fldChar w:fldCharType="separate"/>
    </w:r>
    <w:r w:rsidR="00366FE3">
      <w:rPr>
        <w:noProof/>
        <w:lang w:val="en-US"/>
      </w:rPr>
      <w:instrText>6</w:instrText>
    </w:r>
    <w:r>
      <w:rPr>
        <w:noProof/>
        <w:lang w:val="en-US"/>
      </w:rPr>
      <w:fldChar w:fldCharType="end"/>
    </w:r>
    <w:r>
      <w:rPr>
        <w:lang w:val="en-US"/>
      </w:rPr>
      <w:instrText xml:space="preserve"> "</w:instrText>
    </w:r>
    <w:r>
      <w:rPr>
        <w:lang w:val="en-US"/>
      </w:rPr>
      <w:fldChar w:fldCharType="begin"/>
    </w:r>
    <w:r>
      <w:rPr>
        <w:lang w:val="en-US"/>
      </w:rPr>
      <w:instrText xml:space="preserve"> Page </w:instrText>
    </w:r>
    <w:r>
      <w:rPr>
        <w:lang w:val="en-US"/>
      </w:rPr>
      <w:fldChar w:fldCharType="separate"/>
    </w:r>
    <w:r w:rsidR="006355A8">
      <w:rPr>
        <w:noProof/>
        <w:lang w:val="en-US"/>
      </w:rPr>
      <w:instrText>1</w:instrText>
    </w:r>
    <w:r>
      <w:rPr>
        <w:noProof/>
        <w:lang w:val="en-US"/>
      </w:rPr>
      <w:fldChar w:fldCharType="end"/>
    </w:r>
    <w:r>
      <w:rPr>
        <w:lang w:val="en-US"/>
      </w:rPr>
      <w:instrText>/</w:instrText>
    </w:r>
    <w:r>
      <w:rPr>
        <w:lang w:val="en-US"/>
      </w:rPr>
      <w:fldChar w:fldCharType="begin"/>
    </w:r>
    <w:r>
      <w:rPr>
        <w:lang w:val="en-US"/>
      </w:rPr>
      <w:instrText xml:space="preserve"> NumPages </w:instrText>
    </w:r>
    <w:r>
      <w:rPr>
        <w:lang w:val="en-US"/>
      </w:rPr>
      <w:fldChar w:fldCharType="separate"/>
    </w:r>
    <w:r w:rsidR="006355A8">
      <w:rPr>
        <w:noProof/>
        <w:lang w:val="en-US"/>
      </w:rPr>
      <w:instrText>1</w:instrText>
    </w:r>
    <w:r>
      <w:rPr>
        <w:noProof/>
        <w:lang w:val="en-US"/>
      </w:rPr>
      <w:fldChar w:fldCharType="end"/>
    </w:r>
    <w:r>
      <w:rPr>
        <w:lang w:val="en-US"/>
      </w:rPr>
      <w:instrText>" "</w:instrText>
    </w:r>
    <w:r>
      <w:rPr>
        <w:lang w:val="en-US"/>
      </w:rPr>
      <w:fldChar w:fldCharType="begin"/>
    </w:r>
    <w:r>
      <w:rPr>
        <w:lang w:val="en-US"/>
      </w:rPr>
      <w:instrText xml:space="preserve"> if </w:instrText>
    </w:r>
    <w:r>
      <w:rPr>
        <w:lang w:val="en-US"/>
      </w:rPr>
      <w:fldChar w:fldCharType="begin"/>
    </w:r>
    <w:r>
      <w:rPr>
        <w:lang w:val="en-US"/>
      </w:rPr>
      <w:instrText xml:space="preserve"> Page </w:instrText>
    </w:r>
    <w:r>
      <w:rPr>
        <w:lang w:val="en-US"/>
      </w:rPr>
      <w:fldChar w:fldCharType="separate"/>
    </w:r>
    <w:r w:rsidR="00366FE3">
      <w:rPr>
        <w:noProof/>
        <w:lang w:val="en-US"/>
      </w:rPr>
      <w:instrText>6</w:instrText>
    </w:r>
    <w:r>
      <w:rPr>
        <w:noProof/>
        <w:lang w:val="en-US"/>
      </w:rPr>
      <w:fldChar w:fldCharType="end"/>
    </w:r>
    <w:r>
      <w:rPr>
        <w:lang w:val="en-US"/>
      </w:rPr>
      <w:instrText>=</w:instrText>
    </w:r>
    <w:r>
      <w:rPr>
        <w:lang w:val="en-US"/>
      </w:rPr>
      <w:fldChar w:fldCharType="begin"/>
    </w:r>
    <w:r>
      <w:rPr>
        <w:lang w:val="en-US"/>
      </w:rPr>
      <w:instrText xml:space="preserve"> NumPages </w:instrText>
    </w:r>
    <w:r>
      <w:rPr>
        <w:lang w:val="en-US"/>
      </w:rPr>
      <w:fldChar w:fldCharType="separate"/>
    </w:r>
    <w:r w:rsidR="00366FE3">
      <w:rPr>
        <w:noProof/>
        <w:lang w:val="en-US"/>
      </w:rPr>
      <w:instrText>6</w:instrText>
    </w:r>
    <w:r>
      <w:rPr>
        <w:noProof/>
        <w:lang w:val="en-US"/>
      </w:rPr>
      <w:fldChar w:fldCharType="end"/>
    </w:r>
    <w:r>
      <w:rPr>
        <w:lang w:val="en-US"/>
      </w:rPr>
      <w:instrText xml:space="preserve"> "" </w:instrText>
    </w:r>
    <w:r>
      <w:rPr>
        <w:lang w:val="en-US"/>
      </w:rPr>
      <w:br/>
      <w:instrText>"</w:instrText>
    </w:r>
    <w:r>
      <w:rPr>
        <w:lang w:val="en-US"/>
      </w:rPr>
      <w:fldChar w:fldCharType="begin"/>
    </w:r>
    <w:r>
      <w:rPr>
        <w:lang w:val="en-US"/>
      </w:rPr>
      <w:instrText xml:space="preserve"> Page </w:instrText>
    </w:r>
    <w:r>
      <w:rPr>
        <w:lang w:val="en-US"/>
      </w:rPr>
      <w:fldChar w:fldCharType="separate"/>
    </w:r>
    <w:r w:rsidR="00366FE3">
      <w:rPr>
        <w:noProof/>
        <w:lang w:val="en-US"/>
      </w:rPr>
      <w:instrText>5</w:instrText>
    </w:r>
    <w:r>
      <w:rPr>
        <w:noProof/>
        <w:lang w:val="en-US"/>
      </w:rPr>
      <w:fldChar w:fldCharType="end"/>
    </w:r>
    <w:r>
      <w:rPr>
        <w:lang w:val="en-US"/>
      </w:rPr>
      <w:instrText>/</w:instrText>
    </w:r>
    <w:r>
      <w:rPr>
        <w:lang w:val="en-US"/>
      </w:rPr>
      <w:fldChar w:fldCharType="begin"/>
    </w:r>
    <w:r>
      <w:rPr>
        <w:lang w:val="en-US"/>
      </w:rPr>
      <w:instrText xml:space="preserve"> NumPages </w:instrText>
    </w:r>
    <w:r>
      <w:rPr>
        <w:lang w:val="en-US"/>
      </w:rPr>
      <w:fldChar w:fldCharType="separate"/>
    </w:r>
    <w:r w:rsidR="00366FE3">
      <w:rPr>
        <w:noProof/>
        <w:lang w:val="en-US"/>
      </w:rPr>
      <w:instrText>6</w:instrText>
    </w:r>
    <w:r>
      <w:rPr>
        <w:noProof/>
        <w:lang w:val="en-US"/>
      </w:rPr>
      <w:fldChar w:fldCharType="end"/>
    </w:r>
    <w:r>
      <w:rPr>
        <w:lang w:val="en-US"/>
      </w:rPr>
      <w:instrText xml:space="preserve">" </w:instrText>
    </w:r>
    <w:r>
      <w:rPr>
        <w:lang w:val="en-US"/>
      </w:rPr>
      <w:fldChar w:fldCharType="end"/>
    </w:r>
    <w:r>
      <w:rPr>
        <w:lang w:val="en-US"/>
      </w:rPr>
      <w:instrText xml:space="preserve">" </w:instrText>
    </w:r>
    <w:r>
      <w:rPr>
        <w:lang w:val="en-US"/>
      </w:rPr>
      <w:fldChar w:fldCharType="end"/>
    </w:r>
  </w:p>
  <w:p w14:paraId="780295C4" w14:textId="77777777" w:rsidR="009A0EA9" w:rsidRPr="009A0EA9" w:rsidRDefault="00F101BE" w:rsidP="004D40E2">
    <w:pPr>
      <w:pStyle w:val="a3"/>
      <w:tabs>
        <w:tab w:val="right" w:pos="9639"/>
      </w:tabs>
    </w:pPr>
    <w:r>
      <w:rPr>
        <w:lang w:val="en-US"/>
      </w:rPr>
      <w:br/>
    </w:r>
    <w:r>
      <w:rPr>
        <w:noProof/>
        <w:lang w:val="en-US" w:eastAsia="zh-CN"/>
      </w:rPr>
      <mc:AlternateContent>
        <mc:Choice Requires="wps">
          <w:drawing>
            <wp:anchor distT="4294967292" distB="4294967292" distL="114300" distR="114300" simplePos="0" relativeHeight="251657728" behindDoc="0" locked="0" layoutInCell="1" allowOverlap="1" wp14:anchorId="1A6D9CD4" wp14:editId="7A262D8E">
              <wp:simplePos x="0" y="0"/>
              <wp:positionH relativeFrom="page">
                <wp:posOffset>0</wp:posOffset>
              </wp:positionH>
              <wp:positionV relativeFrom="page">
                <wp:posOffset>5346700</wp:posOffset>
              </wp:positionV>
              <wp:extent cx="269875" cy="0"/>
              <wp:effectExtent l="0" t="0" r="0" b="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B549E2" id="_x0000_t32" coordsize="21600,21600" o:spt="32" o:oned="t" path="m,l21600,21600e" filled="f">
              <v:path arrowok="t" fillok="f" o:connecttype="none"/>
              <o:lock v:ext="edit" shapetype="t"/>
            </v:shapetype>
            <v:shape id="Gerade Verbindung mit Pfeil 13" o:spid="_x0000_s1026" type="#_x0000_t32" style="position:absolute;margin-left:0;margin-top:421pt;width:21.25pt;height:0;z-index:25165772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094A0" w14:textId="77777777" w:rsidR="008E7647" w:rsidRDefault="008E7647">
      <w:pPr>
        <w:spacing w:after="0" w:line="240" w:lineRule="auto"/>
      </w:pPr>
      <w:r>
        <w:separator/>
      </w:r>
    </w:p>
  </w:footnote>
  <w:footnote w:type="continuationSeparator" w:id="0">
    <w:p w14:paraId="287482C5" w14:textId="77777777" w:rsidR="008E7647" w:rsidRDefault="008E7647">
      <w:pPr>
        <w:spacing w:after="0" w:line="240" w:lineRule="auto"/>
      </w:pPr>
      <w:r>
        <w:continuationSeparator/>
      </w:r>
    </w:p>
  </w:footnote>
  <w:footnote w:type="continuationNotice" w:id="1">
    <w:p w14:paraId="04B3AEA3" w14:textId="77777777" w:rsidR="008E7647" w:rsidRDefault="008E7647">
      <w:pPr>
        <w:spacing w:after="0" w:line="240" w:lineRule="auto"/>
      </w:pPr>
    </w:p>
  </w:footnote>
  <w:footnote w:id="2">
    <w:p w14:paraId="4237BA9B" w14:textId="0540D68A" w:rsidR="00AD2C25" w:rsidRPr="008525BE" w:rsidRDefault="00AD2C25" w:rsidP="006355A8">
      <w:pPr>
        <w:pStyle w:val="af6"/>
        <w:spacing w:line="240" w:lineRule="auto"/>
        <w:rPr>
          <w:rFonts w:eastAsia="宋体"/>
        </w:rPr>
      </w:pPr>
      <w:r>
        <w:rPr>
          <w:rStyle w:val="af8"/>
        </w:rPr>
        <w:footnoteRef/>
      </w:r>
      <w:r>
        <w:rPr>
          <w:rFonts w:eastAsia="宋体"/>
        </w:rPr>
        <w:t xml:space="preserve"> China News. </w:t>
      </w:r>
      <w:r>
        <w:rPr>
          <w:rFonts w:eastAsia="宋体"/>
          <w:i/>
          <w:iCs/>
        </w:rPr>
        <w:t xml:space="preserve">China’s Express Service Leads the World for Five Years in a Row </w:t>
      </w:r>
      <w:hyperlink r:id="rId1" w:history="1">
        <w:r>
          <w:rPr>
            <w:rStyle w:val="af0"/>
          </w:rPr>
          <w:t>http://www.chinanews.com/cj/2019/11-08/9002534.shtml</w:t>
        </w:r>
      </w:hyperlink>
    </w:p>
  </w:footnote>
  <w:footnote w:id="3">
    <w:p w14:paraId="04A9D834" w14:textId="73DD970F" w:rsidR="008A34FE" w:rsidRPr="008A34FE" w:rsidRDefault="008A34FE" w:rsidP="006355A8">
      <w:pPr>
        <w:pStyle w:val="af6"/>
        <w:spacing w:line="240" w:lineRule="auto"/>
        <w:ind w:left="180" w:hangingChars="100" w:hanging="180"/>
        <w:rPr>
          <w:rFonts w:eastAsia="宋体"/>
        </w:rPr>
      </w:pPr>
      <w:r>
        <w:rPr>
          <w:rStyle w:val="af8"/>
        </w:rPr>
        <w:footnoteRef/>
      </w:r>
      <w:r>
        <w:rPr>
          <w:rFonts w:eastAsia="宋体"/>
        </w:rPr>
        <w:t>The Economic Observer. 2</w:t>
      </w:r>
      <w:r>
        <w:rPr>
          <w:rFonts w:eastAsia="宋体"/>
          <w:i/>
          <w:iCs/>
        </w:rPr>
        <w:t>019 T-Mall Double Eleven GMV Hits 268.4 Billion Yuan. Number of Total Logistics Orders Surpasses 1.292 Billion</w:t>
      </w:r>
      <w:hyperlink r:id="rId2" w:history="1">
        <w:r>
          <w:rPr>
            <w:rStyle w:val="af0"/>
          </w:rPr>
          <w:t>http://www.eeo.com.cn/2019/1112/369243.shtml</w:t>
        </w:r>
      </w:hyperlink>
      <w:r>
        <w:rPr>
          <w:rFonts w:eastAsia="宋体"/>
        </w:rPr>
        <w:t xml:space="preserve"> </w:t>
      </w:r>
    </w:p>
  </w:footnote>
  <w:footnote w:id="4">
    <w:p w14:paraId="0545286E" w14:textId="3699A4F8" w:rsidR="000A6D28" w:rsidRPr="008525BE" w:rsidRDefault="000A6D28" w:rsidP="006355A8">
      <w:pPr>
        <w:pStyle w:val="af6"/>
        <w:spacing w:line="240" w:lineRule="auto"/>
        <w:ind w:left="180" w:hangingChars="100" w:hanging="180"/>
        <w:rPr>
          <w:rFonts w:eastAsia="宋体"/>
        </w:rPr>
      </w:pPr>
      <w:r>
        <w:rPr>
          <w:rStyle w:val="af8"/>
        </w:rPr>
        <w:footnoteRef/>
      </w:r>
      <w:r>
        <w:rPr>
          <w:rFonts w:eastAsia="宋体"/>
        </w:rPr>
        <w:t xml:space="preserve"> Tencent Tech. </w:t>
      </w:r>
      <w:r>
        <w:rPr>
          <w:rFonts w:eastAsia="宋体"/>
          <w:i/>
          <w:iCs/>
        </w:rPr>
        <w:t xml:space="preserve">JD Logistics Achieves 24 Hour Delivery for 90% of Districts and Counties Bringing China’s Logistics to the </w:t>
      </w:r>
      <w:proofErr w:type="gramStart"/>
      <w:r>
        <w:rPr>
          <w:rFonts w:eastAsia="宋体"/>
          <w:i/>
          <w:iCs/>
        </w:rPr>
        <w:t>24 Hour</w:t>
      </w:r>
      <w:proofErr w:type="gramEnd"/>
      <w:r>
        <w:rPr>
          <w:rFonts w:eastAsia="宋体"/>
          <w:i/>
          <w:iCs/>
        </w:rPr>
        <w:t xml:space="preserve"> Era</w:t>
      </w:r>
      <w:r>
        <w:rPr>
          <w:rFonts w:eastAsia="宋体"/>
        </w:rPr>
        <w:t xml:space="preserve"> </w:t>
      </w:r>
      <w:hyperlink r:id="rId3" w:history="1">
        <w:r>
          <w:rPr>
            <w:rStyle w:val="af0"/>
          </w:rPr>
          <w:t>https://tech.qq.com/a/20191111/008898.htm</w:t>
        </w:r>
      </w:hyperlink>
    </w:p>
  </w:footnote>
  <w:footnote w:id="5">
    <w:p w14:paraId="17F1058E" w14:textId="4DCA51AA" w:rsidR="000A3B59" w:rsidRPr="00F45481" w:rsidRDefault="000A3B59" w:rsidP="006355A8">
      <w:pPr>
        <w:pStyle w:val="af6"/>
        <w:spacing w:line="240" w:lineRule="auto"/>
        <w:ind w:left="360" w:hangingChars="200" w:hanging="360"/>
        <w:rPr>
          <w:rFonts w:eastAsia="宋体"/>
        </w:rPr>
      </w:pPr>
      <w:r>
        <w:rPr>
          <w:rStyle w:val="af8"/>
        </w:rPr>
        <w:footnoteRef/>
      </w:r>
      <w:proofErr w:type="spellStart"/>
      <w:r>
        <w:rPr>
          <w:rFonts w:eastAsia="宋体"/>
        </w:rPr>
        <w:t>Meigushe</w:t>
      </w:r>
      <w:proofErr w:type="spellEnd"/>
      <w:r>
        <w:rPr>
          <w:rFonts w:eastAsia="宋体"/>
        </w:rPr>
        <w:t xml:space="preserve"> (US Stock Research Club)</w:t>
      </w:r>
      <w:r>
        <w:rPr>
          <w:rFonts w:ascii="宋体" w:eastAsia="宋体" w:hAnsi="宋体"/>
        </w:rPr>
        <w:t>.</w:t>
      </w:r>
      <w:r>
        <w:t xml:space="preserve"> </w:t>
      </w:r>
      <w:r>
        <w:rPr>
          <w:rFonts w:eastAsia="宋体"/>
          <w:i/>
          <w:iCs/>
        </w:rPr>
        <w:t>How Do Traditional Retailers Find a Way Out While Amazon &amp; Walmart Invest More in Logistics?</w:t>
      </w:r>
      <w:r>
        <w:rPr>
          <w:rFonts w:eastAsia="宋体"/>
        </w:rPr>
        <w:t xml:space="preserve"> </w:t>
      </w:r>
      <w:hyperlink r:id="rId4" w:history="1">
        <w:r>
          <w:rPr>
            <w:rStyle w:val="af0"/>
          </w:rPr>
          <w:t>https://www.meigushe.com/company/5433.html</w:t>
        </w:r>
      </w:hyperlink>
    </w:p>
  </w:footnote>
  <w:footnote w:id="6">
    <w:p w14:paraId="555CDB1C" w14:textId="77777777" w:rsidR="006B71C5" w:rsidRPr="00AC3672" w:rsidRDefault="006B71C5" w:rsidP="006B71C5">
      <w:pPr>
        <w:pStyle w:val="af6"/>
        <w:rPr>
          <w:rFonts w:eastAsia="宋体"/>
          <w:szCs w:val="22"/>
        </w:rPr>
      </w:pPr>
      <w:r>
        <w:rPr>
          <w:rFonts w:eastAsia="宋体"/>
          <w:szCs w:val="22"/>
        </w:rPr>
        <w:footnoteRef/>
      </w:r>
      <w:r>
        <w:rPr>
          <w:rFonts w:eastAsia="宋体"/>
          <w:szCs w:val="22"/>
        </w:rPr>
        <w:t xml:space="preserve"> China Business Network. </w:t>
      </w:r>
      <w:r>
        <w:rPr>
          <w:rFonts w:eastAsia="宋体"/>
          <w:i/>
          <w:iCs/>
          <w:szCs w:val="22"/>
        </w:rPr>
        <w:t xml:space="preserve">Promising Prospect for Intelligent Warehousing: Lithium Battery Leader Wants a Piece of the Ten-Billion-Strong Market </w:t>
      </w:r>
      <w:r>
        <w:rPr>
          <w:rFonts w:eastAsia="宋体"/>
          <w:szCs w:val="22"/>
        </w:rPr>
        <w:t>https://www.yicai.com/vip/news/100209779.html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7C10" w14:textId="597FBF84" w:rsidR="00216088" w:rsidRPr="00216088" w:rsidRDefault="00F101BE" w:rsidP="00216088">
    <w:pPr>
      <w:pStyle w:val="a5"/>
    </w:pPr>
    <w:r>
      <w:rPr>
        <w:noProof/>
        <w:lang w:eastAsia="zh-CN"/>
      </w:rPr>
      <w:drawing>
        <wp:anchor distT="0" distB="0" distL="114300" distR="114300" simplePos="0" relativeHeight="251656704" behindDoc="0" locked="0" layoutInCell="1" allowOverlap="1" wp14:anchorId="560F1154" wp14:editId="1B189DE2">
          <wp:simplePos x="0" y="0"/>
          <wp:positionH relativeFrom="page">
            <wp:posOffset>835025</wp:posOffset>
          </wp:positionH>
          <wp:positionV relativeFrom="page">
            <wp:posOffset>435610</wp:posOffset>
          </wp:positionV>
          <wp:extent cx="2484000" cy="475200"/>
          <wp:effectExtent l="0" t="0" r="0" b="1270"/>
          <wp:wrapNone/>
          <wp:docPr id="5"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000" cy="47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B79AB"/>
    <w:multiLevelType w:val="hybridMultilevel"/>
    <w:tmpl w:val="D6E6E4F2"/>
    <w:lvl w:ilvl="0" w:tplc="C3B820B4">
      <w:start w:val="1"/>
      <w:numFmt w:val="bullet"/>
      <w:pStyle w:val="Vorlauf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E278BF"/>
    <w:multiLevelType w:val="hybridMultilevel"/>
    <w:tmpl w:val="D1CC20AA"/>
    <w:lvl w:ilvl="0" w:tplc="5E1859EA">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2A7F82"/>
    <w:multiLevelType w:val="hybridMultilevel"/>
    <w:tmpl w:val="6A325798"/>
    <w:lvl w:ilvl="0" w:tplc="056EA0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15:restartNumberingAfterBreak="0">
    <w:nsid w:val="2E43697C"/>
    <w:multiLevelType w:val="hybridMultilevel"/>
    <w:tmpl w:val="05F62A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6300A4"/>
    <w:multiLevelType w:val="hybridMultilevel"/>
    <w:tmpl w:val="A282C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3786FC1"/>
    <w:multiLevelType w:val="hybridMultilevel"/>
    <w:tmpl w:val="15FA7E18"/>
    <w:lvl w:ilvl="0" w:tplc="0CE043C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543C4C6A"/>
    <w:multiLevelType w:val="multilevel"/>
    <w:tmpl w:val="FB548200"/>
    <w:lvl w:ilvl="0">
      <w:start w:val="1"/>
      <w:numFmt w:val="decimal"/>
      <w:pStyle w:val="1"/>
      <w:suff w:val="space"/>
      <w:lvlText w:val="%1."/>
      <w:lvlJc w:val="left"/>
      <w:pPr>
        <w:ind w:left="510" w:hanging="510"/>
      </w:pPr>
      <w:rPr>
        <w:rFonts w:hint="default"/>
      </w:rPr>
    </w:lvl>
    <w:lvl w:ilvl="1">
      <w:start w:val="1"/>
      <w:numFmt w:val="decimal"/>
      <w:pStyle w:val="2"/>
      <w:suff w:val="space"/>
      <w:lvlText w:val="%1.%2."/>
      <w:lvlJc w:val="left"/>
      <w:pPr>
        <w:ind w:left="964" w:hanging="964"/>
      </w:pPr>
      <w:rPr>
        <w:rFonts w:hint="default"/>
      </w:rPr>
    </w:lvl>
    <w:lvl w:ilvl="2">
      <w:start w:val="1"/>
      <w:numFmt w:val="decimal"/>
      <w:pStyle w:val="3"/>
      <w:suff w:val="space"/>
      <w:lvlText w:val="%1.%2.%3."/>
      <w:lvlJc w:val="left"/>
      <w:pPr>
        <w:ind w:left="1247" w:hanging="1247"/>
      </w:pPr>
      <w:rPr>
        <w:rFonts w:hint="default"/>
      </w:rPr>
    </w:lvl>
    <w:lvl w:ilvl="3">
      <w:start w:val="1"/>
      <w:numFmt w:val="decimal"/>
      <w:pStyle w:val="4"/>
      <w:suff w:val="space"/>
      <w:lvlText w:val="%1.%2.%3.%4."/>
      <w:lvlJc w:val="left"/>
      <w:pPr>
        <w:ind w:left="1644" w:hanging="1644"/>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8823F96"/>
    <w:multiLevelType w:val="multilevel"/>
    <w:tmpl w:val="5A24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8"/>
  </w:num>
  <w:num w:numId="7">
    <w:abstractNumId w:val="1"/>
  </w:num>
  <w:num w:numId="8">
    <w:abstractNumId w:val="4"/>
  </w:num>
  <w:num w:numId="9">
    <w:abstractNumId w:val="3"/>
  </w:num>
  <w:num w:numId="10">
    <w:abstractNumId w:val="7"/>
  </w:num>
  <w:num w:numId="11">
    <w:abstractNumId w:val="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Q0NjGxMLYwMzAzMzRR0lEKTi0uzszPAykwrQUASSv2oiwAAAA="/>
  </w:docVars>
  <w:rsids>
    <w:rsidRoot w:val="00735A29"/>
    <w:rsid w:val="000029F5"/>
    <w:rsid w:val="0000360F"/>
    <w:rsid w:val="000039CC"/>
    <w:rsid w:val="00034F4B"/>
    <w:rsid w:val="00035392"/>
    <w:rsid w:val="00041561"/>
    <w:rsid w:val="00045FD9"/>
    <w:rsid w:val="000578F8"/>
    <w:rsid w:val="000606A0"/>
    <w:rsid w:val="0006399C"/>
    <w:rsid w:val="00064E04"/>
    <w:rsid w:val="00075E7B"/>
    <w:rsid w:val="00087AEE"/>
    <w:rsid w:val="00092530"/>
    <w:rsid w:val="000925BE"/>
    <w:rsid w:val="000A3B59"/>
    <w:rsid w:val="000A413F"/>
    <w:rsid w:val="000A6D28"/>
    <w:rsid w:val="000B2418"/>
    <w:rsid w:val="000B2CB6"/>
    <w:rsid w:val="000C07A3"/>
    <w:rsid w:val="000C366A"/>
    <w:rsid w:val="000C4A6F"/>
    <w:rsid w:val="000D1129"/>
    <w:rsid w:val="000E6687"/>
    <w:rsid w:val="000F1E4C"/>
    <w:rsid w:val="000F3BBB"/>
    <w:rsid w:val="000F5FE4"/>
    <w:rsid w:val="000F70FC"/>
    <w:rsid w:val="00102F61"/>
    <w:rsid w:val="0010310C"/>
    <w:rsid w:val="00103BCF"/>
    <w:rsid w:val="001053A7"/>
    <w:rsid w:val="001123C5"/>
    <w:rsid w:val="001135E5"/>
    <w:rsid w:val="00115458"/>
    <w:rsid w:val="001230F2"/>
    <w:rsid w:val="00127C9C"/>
    <w:rsid w:val="00137DBB"/>
    <w:rsid w:val="00154E56"/>
    <w:rsid w:val="0016151D"/>
    <w:rsid w:val="00166520"/>
    <w:rsid w:val="00177C05"/>
    <w:rsid w:val="0018065C"/>
    <w:rsid w:val="00185AA1"/>
    <w:rsid w:val="001906CB"/>
    <w:rsid w:val="00193EC3"/>
    <w:rsid w:val="0019576A"/>
    <w:rsid w:val="001B3C78"/>
    <w:rsid w:val="001B4741"/>
    <w:rsid w:val="001C1C05"/>
    <w:rsid w:val="001D043B"/>
    <w:rsid w:val="001D0DDC"/>
    <w:rsid w:val="001D13CA"/>
    <w:rsid w:val="001D421C"/>
    <w:rsid w:val="001E4503"/>
    <w:rsid w:val="001E53CF"/>
    <w:rsid w:val="001E5D84"/>
    <w:rsid w:val="001F29C3"/>
    <w:rsid w:val="001F54DF"/>
    <w:rsid w:val="00217E82"/>
    <w:rsid w:val="002228FB"/>
    <w:rsid w:val="00222EBA"/>
    <w:rsid w:val="00224A95"/>
    <w:rsid w:val="00237D90"/>
    <w:rsid w:val="002418E5"/>
    <w:rsid w:val="00244AD7"/>
    <w:rsid w:val="00247EBB"/>
    <w:rsid w:val="0025370F"/>
    <w:rsid w:val="002573C3"/>
    <w:rsid w:val="00263D99"/>
    <w:rsid w:val="00263EA6"/>
    <w:rsid w:val="00264F55"/>
    <w:rsid w:val="00265318"/>
    <w:rsid w:val="0026715C"/>
    <w:rsid w:val="00267993"/>
    <w:rsid w:val="002753E5"/>
    <w:rsid w:val="00275F24"/>
    <w:rsid w:val="00283794"/>
    <w:rsid w:val="002950FA"/>
    <w:rsid w:val="002A1CA5"/>
    <w:rsid w:val="002A2AB1"/>
    <w:rsid w:val="002A5F68"/>
    <w:rsid w:val="002B7F67"/>
    <w:rsid w:val="002C2AD8"/>
    <w:rsid w:val="002C360E"/>
    <w:rsid w:val="002C3C0C"/>
    <w:rsid w:val="002D10F4"/>
    <w:rsid w:val="002E3C3F"/>
    <w:rsid w:val="002E3F10"/>
    <w:rsid w:val="002E5BC1"/>
    <w:rsid w:val="00301707"/>
    <w:rsid w:val="0030556E"/>
    <w:rsid w:val="003075DC"/>
    <w:rsid w:val="003242C6"/>
    <w:rsid w:val="003259E9"/>
    <w:rsid w:val="003262EE"/>
    <w:rsid w:val="00326C55"/>
    <w:rsid w:val="00332DA3"/>
    <w:rsid w:val="00341898"/>
    <w:rsid w:val="00341C90"/>
    <w:rsid w:val="0034392B"/>
    <w:rsid w:val="003528D8"/>
    <w:rsid w:val="00356C83"/>
    <w:rsid w:val="00357508"/>
    <w:rsid w:val="00360AA2"/>
    <w:rsid w:val="003634D7"/>
    <w:rsid w:val="00366FE3"/>
    <w:rsid w:val="00371847"/>
    <w:rsid w:val="003721F9"/>
    <w:rsid w:val="00372F57"/>
    <w:rsid w:val="003732BD"/>
    <w:rsid w:val="00382920"/>
    <w:rsid w:val="00386385"/>
    <w:rsid w:val="00393331"/>
    <w:rsid w:val="00396236"/>
    <w:rsid w:val="0039660F"/>
    <w:rsid w:val="003A3D73"/>
    <w:rsid w:val="003A53FF"/>
    <w:rsid w:val="003A6386"/>
    <w:rsid w:val="003B2B66"/>
    <w:rsid w:val="003B64DD"/>
    <w:rsid w:val="003B6B2A"/>
    <w:rsid w:val="003B6FAD"/>
    <w:rsid w:val="003D0D4D"/>
    <w:rsid w:val="003D16AE"/>
    <w:rsid w:val="003D781D"/>
    <w:rsid w:val="003E4B31"/>
    <w:rsid w:val="003F142E"/>
    <w:rsid w:val="003F3207"/>
    <w:rsid w:val="00415086"/>
    <w:rsid w:val="00416899"/>
    <w:rsid w:val="0042179F"/>
    <w:rsid w:val="00423D61"/>
    <w:rsid w:val="00433A77"/>
    <w:rsid w:val="004770EE"/>
    <w:rsid w:val="004847DA"/>
    <w:rsid w:val="00492DEE"/>
    <w:rsid w:val="0049432B"/>
    <w:rsid w:val="00496AFF"/>
    <w:rsid w:val="004A6898"/>
    <w:rsid w:val="004B23F6"/>
    <w:rsid w:val="004B53E1"/>
    <w:rsid w:val="004B66D0"/>
    <w:rsid w:val="004C4C4C"/>
    <w:rsid w:val="004C533C"/>
    <w:rsid w:val="004C76F7"/>
    <w:rsid w:val="004D071E"/>
    <w:rsid w:val="004D42BB"/>
    <w:rsid w:val="004D77D8"/>
    <w:rsid w:val="004E01A8"/>
    <w:rsid w:val="004E2E75"/>
    <w:rsid w:val="00511D1C"/>
    <w:rsid w:val="0053035F"/>
    <w:rsid w:val="005307BC"/>
    <w:rsid w:val="00541328"/>
    <w:rsid w:val="0054363F"/>
    <w:rsid w:val="00547E46"/>
    <w:rsid w:val="00550366"/>
    <w:rsid w:val="005535D8"/>
    <w:rsid w:val="005604AD"/>
    <w:rsid w:val="0056338B"/>
    <w:rsid w:val="00563ECE"/>
    <w:rsid w:val="00564E3F"/>
    <w:rsid w:val="005663C1"/>
    <w:rsid w:val="00572FB5"/>
    <w:rsid w:val="0057396D"/>
    <w:rsid w:val="005749D5"/>
    <w:rsid w:val="005771BB"/>
    <w:rsid w:val="00581109"/>
    <w:rsid w:val="0058506D"/>
    <w:rsid w:val="0058634D"/>
    <w:rsid w:val="0058681D"/>
    <w:rsid w:val="00587D8D"/>
    <w:rsid w:val="00591F12"/>
    <w:rsid w:val="00592633"/>
    <w:rsid w:val="005A4C1B"/>
    <w:rsid w:val="005A5F0B"/>
    <w:rsid w:val="005B403B"/>
    <w:rsid w:val="005D1E12"/>
    <w:rsid w:val="005D6F8C"/>
    <w:rsid w:val="005E046B"/>
    <w:rsid w:val="005E26DC"/>
    <w:rsid w:val="005F7894"/>
    <w:rsid w:val="0060123C"/>
    <w:rsid w:val="00601BB9"/>
    <w:rsid w:val="00605C67"/>
    <w:rsid w:val="0060644D"/>
    <w:rsid w:val="00606C7C"/>
    <w:rsid w:val="006106E8"/>
    <w:rsid w:val="00614071"/>
    <w:rsid w:val="00615068"/>
    <w:rsid w:val="006355A8"/>
    <w:rsid w:val="00635E39"/>
    <w:rsid w:val="00653721"/>
    <w:rsid w:val="006627DD"/>
    <w:rsid w:val="0067046D"/>
    <w:rsid w:val="0067249C"/>
    <w:rsid w:val="00675373"/>
    <w:rsid w:val="006771E3"/>
    <w:rsid w:val="00682504"/>
    <w:rsid w:val="00683003"/>
    <w:rsid w:val="006868B8"/>
    <w:rsid w:val="0069049F"/>
    <w:rsid w:val="0069138E"/>
    <w:rsid w:val="006947A7"/>
    <w:rsid w:val="00694C11"/>
    <w:rsid w:val="006A293C"/>
    <w:rsid w:val="006B15B0"/>
    <w:rsid w:val="006B2552"/>
    <w:rsid w:val="006B71C5"/>
    <w:rsid w:val="006E1DFF"/>
    <w:rsid w:val="006F7686"/>
    <w:rsid w:val="00704F9A"/>
    <w:rsid w:val="00706071"/>
    <w:rsid w:val="007101FA"/>
    <w:rsid w:val="0071523F"/>
    <w:rsid w:val="00715C2A"/>
    <w:rsid w:val="007335D8"/>
    <w:rsid w:val="00735A29"/>
    <w:rsid w:val="00741021"/>
    <w:rsid w:val="0074155F"/>
    <w:rsid w:val="00752F2D"/>
    <w:rsid w:val="00765512"/>
    <w:rsid w:val="0077186B"/>
    <w:rsid w:val="00772197"/>
    <w:rsid w:val="00773338"/>
    <w:rsid w:val="007754E0"/>
    <w:rsid w:val="00794977"/>
    <w:rsid w:val="00797AEE"/>
    <w:rsid w:val="007A3077"/>
    <w:rsid w:val="007A3C67"/>
    <w:rsid w:val="007B3D25"/>
    <w:rsid w:val="007C4FB7"/>
    <w:rsid w:val="007C54DB"/>
    <w:rsid w:val="007C6BAB"/>
    <w:rsid w:val="007C7B88"/>
    <w:rsid w:val="007D5180"/>
    <w:rsid w:val="007D661E"/>
    <w:rsid w:val="007E0606"/>
    <w:rsid w:val="007E195A"/>
    <w:rsid w:val="007E1F07"/>
    <w:rsid w:val="007E379F"/>
    <w:rsid w:val="007E5494"/>
    <w:rsid w:val="008034DF"/>
    <w:rsid w:val="00804B5B"/>
    <w:rsid w:val="008072A9"/>
    <w:rsid w:val="00816AF1"/>
    <w:rsid w:val="00820629"/>
    <w:rsid w:val="0082734C"/>
    <w:rsid w:val="008314D4"/>
    <w:rsid w:val="00834CB9"/>
    <w:rsid w:val="00837C50"/>
    <w:rsid w:val="00842230"/>
    <w:rsid w:val="008525BE"/>
    <w:rsid w:val="00852715"/>
    <w:rsid w:val="00852D66"/>
    <w:rsid w:val="008553A8"/>
    <w:rsid w:val="00864B9A"/>
    <w:rsid w:val="00867C38"/>
    <w:rsid w:val="008757EB"/>
    <w:rsid w:val="008760DF"/>
    <w:rsid w:val="00884491"/>
    <w:rsid w:val="00884E04"/>
    <w:rsid w:val="0088731D"/>
    <w:rsid w:val="008907E0"/>
    <w:rsid w:val="00893D89"/>
    <w:rsid w:val="008A34FE"/>
    <w:rsid w:val="008A4281"/>
    <w:rsid w:val="008A6C0F"/>
    <w:rsid w:val="008B0396"/>
    <w:rsid w:val="008B5E8B"/>
    <w:rsid w:val="008C038E"/>
    <w:rsid w:val="008C2C6B"/>
    <w:rsid w:val="008D5E99"/>
    <w:rsid w:val="008D687A"/>
    <w:rsid w:val="008E2373"/>
    <w:rsid w:val="008E41A6"/>
    <w:rsid w:val="008E7647"/>
    <w:rsid w:val="008F43E6"/>
    <w:rsid w:val="008F4A0E"/>
    <w:rsid w:val="009033A6"/>
    <w:rsid w:val="00907A1E"/>
    <w:rsid w:val="009176DF"/>
    <w:rsid w:val="00923C95"/>
    <w:rsid w:val="00926E4A"/>
    <w:rsid w:val="00931B3F"/>
    <w:rsid w:val="00935BC3"/>
    <w:rsid w:val="00937F97"/>
    <w:rsid w:val="0095597A"/>
    <w:rsid w:val="00955B87"/>
    <w:rsid w:val="0096367A"/>
    <w:rsid w:val="00964D17"/>
    <w:rsid w:val="00965FFD"/>
    <w:rsid w:val="00972E6A"/>
    <w:rsid w:val="009731AF"/>
    <w:rsid w:val="0097597D"/>
    <w:rsid w:val="00975DF2"/>
    <w:rsid w:val="009A1B4B"/>
    <w:rsid w:val="009B0B24"/>
    <w:rsid w:val="009B44F4"/>
    <w:rsid w:val="009C2B92"/>
    <w:rsid w:val="009C3DAD"/>
    <w:rsid w:val="00A0244B"/>
    <w:rsid w:val="00A02A9D"/>
    <w:rsid w:val="00A05FF4"/>
    <w:rsid w:val="00A10580"/>
    <w:rsid w:val="00A22C74"/>
    <w:rsid w:val="00A267B8"/>
    <w:rsid w:val="00A31C14"/>
    <w:rsid w:val="00A35797"/>
    <w:rsid w:val="00A443EA"/>
    <w:rsid w:val="00A453FD"/>
    <w:rsid w:val="00A4548E"/>
    <w:rsid w:val="00A5011C"/>
    <w:rsid w:val="00A53724"/>
    <w:rsid w:val="00A56F1B"/>
    <w:rsid w:val="00A57EB6"/>
    <w:rsid w:val="00A622CB"/>
    <w:rsid w:val="00A70BE8"/>
    <w:rsid w:val="00A712FA"/>
    <w:rsid w:val="00A80866"/>
    <w:rsid w:val="00A91462"/>
    <w:rsid w:val="00A93CD9"/>
    <w:rsid w:val="00A95D5A"/>
    <w:rsid w:val="00AA2805"/>
    <w:rsid w:val="00AA4D42"/>
    <w:rsid w:val="00AA5F26"/>
    <w:rsid w:val="00AC3672"/>
    <w:rsid w:val="00AD0147"/>
    <w:rsid w:val="00AD2C25"/>
    <w:rsid w:val="00AD5BBD"/>
    <w:rsid w:val="00AE1600"/>
    <w:rsid w:val="00AF014F"/>
    <w:rsid w:val="00AF2512"/>
    <w:rsid w:val="00AF3153"/>
    <w:rsid w:val="00AF4F9F"/>
    <w:rsid w:val="00B05F2F"/>
    <w:rsid w:val="00B11012"/>
    <w:rsid w:val="00B119D6"/>
    <w:rsid w:val="00B11C1F"/>
    <w:rsid w:val="00B20099"/>
    <w:rsid w:val="00B23641"/>
    <w:rsid w:val="00B25A8C"/>
    <w:rsid w:val="00B4102B"/>
    <w:rsid w:val="00B43933"/>
    <w:rsid w:val="00B43FC7"/>
    <w:rsid w:val="00B45D21"/>
    <w:rsid w:val="00B500A0"/>
    <w:rsid w:val="00B5674C"/>
    <w:rsid w:val="00B670F7"/>
    <w:rsid w:val="00B727FF"/>
    <w:rsid w:val="00B75399"/>
    <w:rsid w:val="00B76EAF"/>
    <w:rsid w:val="00B836BD"/>
    <w:rsid w:val="00B8449D"/>
    <w:rsid w:val="00B85D4D"/>
    <w:rsid w:val="00B91F57"/>
    <w:rsid w:val="00B93875"/>
    <w:rsid w:val="00B949CE"/>
    <w:rsid w:val="00BA367A"/>
    <w:rsid w:val="00BA408B"/>
    <w:rsid w:val="00BB0490"/>
    <w:rsid w:val="00BB2693"/>
    <w:rsid w:val="00BB611A"/>
    <w:rsid w:val="00BB6F65"/>
    <w:rsid w:val="00BC7B08"/>
    <w:rsid w:val="00BD0ECD"/>
    <w:rsid w:val="00BD5494"/>
    <w:rsid w:val="00BE0290"/>
    <w:rsid w:val="00BE205E"/>
    <w:rsid w:val="00BF1A23"/>
    <w:rsid w:val="00BF3E71"/>
    <w:rsid w:val="00C046B2"/>
    <w:rsid w:val="00C14042"/>
    <w:rsid w:val="00C27AF9"/>
    <w:rsid w:val="00C35DBA"/>
    <w:rsid w:val="00C45451"/>
    <w:rsid w:val="00C5000C"/>
    <w:rsid w:val="00C635A0"/>
    <w:rsid w:val="00C64FA1"/>
    <w:rsid w:val="00C8422D"/>
    <w:rsid w:val="00CA0141"/>
    <w:rsid w:val="00CC2EC6"/>
    <w:rsid w:val="00CC3F8E"/>
    <w:rsid w:val="00CC6232"/>
    <w:rsid w:val="00CC75B3"/>
    <w:rsid w:val="00CD3614"/>
    <w:rsid w:val="00CD4793"/>
    <w:rsid w:val="00CD63EA"/>
    <w:rsid w:val="00CE1C63"/>
    <w:rsid w:val="00CE313F"/>
    <w:rsid w:val="00CF0EAE"/>
    <w:rsid w:val="00CF23D9"/>
    <w:rsid w:val="00CF31D3"/>
    <w:rsid w:val="00CF408E"/>
    <w:rsid w:val="00CF4CC1"/>
    <w:rsid w:val="00D04012"/>
    <w:rsid w:val="00D07F5D"/>
    <w:rsid w:val="00D136F5"/>
    <w:rsid w:val="00D1409B"/>
    <w:rsid w:val="00D14C3C"/>
    <w:rsid w:val="00D16CB2"/>
    <w:rsid w:val="00D177E4"/>
    <w:rsid w:val="00D20574"/>
    <w:rsid w:val="00D21728"/>
    <w:rsid w:val="00D35DD7"/>
    <w:rsid w:val="00D36324"/>
    <w:rsid w:val="00D56929"/>
    <w:rsid w:val="00D575BA"/>
    <w:rsid w:val="00D57B6B"/>
    <w:rsid w:val="00D648BB"/>
    <w:rsid w:val="00D70CDE"/>
    <w:rsid w:val="00D73399"/>
    <w:rsid w:val="00D73ED9"/>
    <w:rsid w:val="00D76B79"/>
    <w:rsid w:val="00D82C92"/>
    <w:rsid w:val="00D854AD"/>
    <w:rsid w:val="00D85A89"/>
    <w:rsid w:val="00D9226A"/>
    <w:rsid w:val="00D97438"/>
    <w:rsid w:val="00DA6452"/>
    <w:rsid w:val="00DB4EFC"/>
    <w:rsid w:val="00DC5455"/>
    <w:rsid w:val="00DC6638"/>
    <w:rsid w:val="00DD1D02"/>
    <w:rsid w:val="00DD26CC"/>
    <w:rsid w:val="00DD5B5A"/>
    <w:rsid w:val="00DD64FC"/>
    <w:rsid w:val="00DE1910"/>
    <w:rsid w:val="00DF0780"/>
    <w:rsid w:val="00DF6A15"/>
    <w:rsid w:val="00E0461C"/>
    <w:rsid w:val="00E1137E"/>
    <w:rsid w:val="00E114A9"/>
    <w:rsid w:val="00E11B04"/>
    <w:rsid w:val="00E167D9"/>
    <w:rsid w:val="00E2354A"/>
    <w:rsid w:val="00E24643"/>
    <w:rsid w:val="00E25E50"/>
    <w:rsid w:val="00E33D2D"/>
    <w:rsid w:val="00E34F79"/>
    <w:rsid w:val="00E35917"/>
    <w:rsid w:val="00E41EA6"/>
    <w:rsid w:val="00E750F5"/>
    <w:rsid w:val="00E768B1"/>
    <w:rsid w:val="00E8791B"/>
    <w:rsid w:val="00E91BB0"/>
    <w:rsid w:val="00EA24A1"/>
    <w:rsid w:val="00EB2FA7"/>
    <w:rsid w:val="00EC63A2"/>
    <w:rsid w:val="00EE0EEC"/>
    <w:rsid w:val="00EF0C48"/>
    <w:rsid w:val="00F05E9B"/>
    <w:rsid w:val="00F06A83"/>
    <w:rsid w:val="00F101BE"/>
    <w:rsid w:val="00F12A96"/>
    <w:rsid w:val="00F2102B"/>
    <w:rsid w:val="00F26454"/>
    <w:rsid w:val="00F30041"/>
    <w:rsid w:val="00F34B1D"/>
    <w:rsid w:val="00F3550D"/>
    <w:rsid w:val="00F35BA1"/>
    <w:rsid w:val="00F43D49"/>
    <w:rsid w:val="00F44C80"/>
    <w:rsid w:val="00F45481"/>
    <w:rsid w:val="00F532F9"/>
    <w:rsid w:val="00F54641"/>
    <w:rsid w:val="00F56D35"/>
    <w:rsid w:val="00F57CB0"/>
    <w:rsid w:val="00F60D67"/>
    <w:rsid w:val="00F976AC"/>
    <w:rsid w:val="00F97946"/>
    <w:rsid w:val="00F97DB1"/>
    <w:rsid w:val="00FA25F5"/>
    <w:rsid w:val="00FA4E20"/>
    <w:rsid w:val="00FB240C"/>
    <w:rsid w:val="00FB4BA2"/>
    <w:rsid w:val="00FC0ED6"/>
    <w:rsid w:val="00FC73B3"/>
    <w:rsid w:val="00FD0EDB"/>
    <w:rsid w:val="00FD73BE"/>
    <w:rsid w:val="00FD7D95"/>
    <w:rsid w:val="00FE436D"/>
    <w:rsid w:val="00FE4BFE"/>
    <w:rsid w:val="00FE58CC"/>
    <w:rsid w:val="00FE7D8A"/>
    <w:rsid w:val="00FF4A6E"/>
    <w:rsid w:val="00FF5C38"/>
    <w:rsid w:val="00FF5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F3743C"/>
  <w15:docId w15:val="{7CC63B03-8BD3-48C9-9810-C72E24DEF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5A29"/>
    <w:pPr>
      <w:keepLines/>
      <w:spacing w:after="220" w:line="360" w:lineRule="auto"/>
    </w:pPr>
    <w:rPr>
      <w:rFonts w:ascii="Arial" w:hAnsi="Arial"/>
      <w:lang w:val="de-DE"/>
    </w:rPr>
  </w:style>
  <w:style w:type="paragraph" w:styleId="1">
    <w:name w:val="heading 1"/>
    <w:basedOn w:val="a"/>
    <w:next w:val="a"/>
    <w:link w:val="10"/>
    <w:autoRedefine/>
    <w:uiPriority w:val="9"/>
    <w:rsid w:val="002418E5"/>
    <w:pPr>
      <w:keepNext/>
      <w:numPr>
        <w:numId w:val="5"/>
      </w:numPr>
      <w:spacing w:before="240" w:after="60" w:line="240" w:lineRule="auto"/>
      <w:outlineLvl w:val="0"/>
    </w:pPr>
    <w:rPr>
      <w:rFonts w:eastAsiaTheme="majorEastAsia" w:cs="Times New Roman"/>
      <w:b/>
      <w:bCs/>
      <w:kern w:val="32"/>
      <w:szCs w:val="32"/>
      <w:lang w:bidi="en-US"/>
    </w:rPr>
  </w:style>
  <w:style w:type="paragraph" w:styleId="2">
    <w:name w:val="heading 2"/>
    <w:basedOn w:val="1"/>
    <w:next w:val="a"/>
    <w:link w:val="20"/>
    <w:autoRedefine/>
    <w:uiPriority w:val="9"/>
    <w:unhideWhenUsed/>
    <w:rsid w:val="002418E5"/>
    <w:pPr>
      <w:numPr>
        <w:ilvl w:val="1"/>
      </w:numPr>
      <w:contextualSpacing/>
      <w:outlineLvl w:val="1"/>
    </w:pPr>
    <w:rPr>
      <w:bCs w:val="0"/>
      <w:iCs/>
      <w:szCs w:val="28"/>
    </w:rPr>
  </w:style>
  <w:style w:type="paragraph" w:styleId="3">
    <w:name w:val="heading 3"/>
    <w:basedOn w:val="2"/>
    <w:next w:val="a"/>
    <w:link w:val="30"/>
    <w:autoRedefine/>
    <w:uiPriority w:val="9"/>
    <w:unhideWhenUsed/>
    <w:rsid w:val="002418E5"/>
    <w:pPr>
      <w:numPr>
        <w:ilvl w:val="2"/>
      </w:numPr>
      <w:outlineLvl w:val="2"/>
    </w:pPr>
    <w:rPr>
      <w:bCs/>
      <w:szCs w:val="26"/>
    </w:rPr>
  </w:style>
  <w:style w:type="paragraph" w:styleId="4">
    <w:name w:val="heading 4"/>
    <w:basedOn w:val="3"/>
    <w:next w:val="a"/>
    <w:link w:val="40"/>
    <w:autoRedefine/>
    <w:uiPriority w:val="9"/>
    <w:unhideWhenUsed/>
    <w:rsid w:val="002418E5"/>
    <w:pPr>
      <w:numPr>
        <w:ilvl w:val="3"/>
      </w:numPr>
      <w:tabs>
        <w:tab w:val="left" w:pos="284"/>
      </w:tabs>
      <w:outlineLvl w:val="3"/>
    </w:pPr>
    <w:rPr>
      <w:bCs w:val="0"/>
      <w:szCs w:val="28"/>
    </w:rPr>
  </w:style>
  <w:style w:type="paragraph" w:styleId="5">
    <w:name w:val="heading 5"/>
    <w:basedOn w:val="4"/>
    <w:next w:val="a"/>
    <w:link w:val="50"/>
    <w:autoRedefine/>
    <w:uiPriority w:val="9"/>
    <w:unhideWhenUsed/>
    <w:rsid w:val="002418E5"/>
    <w:pPr>
      <w:numPr>
        <w:ilvl w:val="4"/>
      </w:numPr>
      <w:outlineLvl w:val="4"/>
    </w:pPr>
    <w:rPr>
      <w:bCs/>
      <w:iCs w:val="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418E5"/>
    <w:rPr>
      <w:rFonts w:ascii="Arial" w:eastAsiaTheme="majorEastAsia" w:hAnsi="Arial" w:cs="Times New Roman"/>
      <w:b/>
      <w:bCs/>
      <w:kern w:val="32"/>
      <w:szCs w:val="32"/>
      <w:lang w:val="de-DE" w:bidi="en-US"/>
    </w:rPr>
  </w:style>
  <w:style w:type="character" w:customStyle="1" w:styleId="20">
    <w:name w:val="标题 2 字符"/>
    <w:basedOn w:val="a0"/>
    <w:link w:val="2"/>
    <w:uiPriority w:val="9"/>
    <w:rsid w:val="002418E5"/>
    <w:rPr>
      <w:rFonts w:ascii="Arial" w:eastAsiaTheme="majorEastAsia" w:hAnsi="Arial" w:cs="Times New Roman"/>
      <w:b/>
      <w:iCs/>
      <w:kern w:val="32"/>
      <w:szCs w:val="28"/>
      <w:lang w:val="de-DE" w:bidi="en-US"/>
    </w:rPr>
  </w:style>
  <w:style w:type="character" w:customStyle="1" w:styleId="30">
    <w:name w:val="标题 3 字符"/>
    <w:basedOn w:val="a0"/>
    <w:link w:val="3"/>
    <w:uiPriority w:val="9"/>
    <w:rsid w:val="002418E5"/>
    <w:rPr>
      <w:rFonts w:ascii="Arial" w:eastAsiaTheme="majorEastAsia" w:hAnsi="Arial" w:cs="Times New Roman"/>
      <w:b/>
      <w:bCs/>
      <w:iCs/>
      <w:kern w:val="32"/>
      <w:szCs w:val="26"/>
      <w:lang w:val="de-DE" w:bidi="en-US"/>
    </w:rPr>
  </w:style>
  <w:style w:type="character" w:customStyle="1" w:styleId="40">
    <w:name w:val="标题 4 字符"/>
    <w:basedOn w:val="a0"/>
    <w:link w:val="4"/>
    <w:uiPriority w:val="9"/>
    <w:rsid w:val="002418E5"/>
    <w:rPr>
      <w:rFonts w:ascii="Arial" w:eastAsiaTheme="majorEastAsia" w:hAnsi="Arial" w:cs="Times New Roman"/>
      <w:b/>
      <w:iCs/>
      <w:kern w:val="32"/>
      <w:szCs w:val="28"/>
      <w:lang w:val="de-DE" w:bidi="en-US"/>
    </w:rPr>
  </w:style>
  <w:style w:type="character" w:customStyle="1" w:styleId="50">
    <w:name w:val="标题 5 字符"/>
    <w:basedOn w:val="a0"/>
    <w:link w:val="5"/>
    <w:uiPriority w:val="9"/>
    <w:rsid w:val="002418E5"/>
    <w:rPr>
      <w:rFonts w:ascii="Arial" w:eastAsiaTheme="majorEastAsia" w:hAnsi="Arial" w:cs="Times New Roman"/>
      <w:b/>
      <w:bCs/>
      <w:kern w:val="32"/>
      <w:szCs w:val="26"/>
      <w:lang w:val="de-DE" w:bidi="en-US"/>
    </w:rPr>
  </w:style>
  <w:style w:type="paragraph" w:customStyle="1" w:styleId="Fuss">
    <w:name w:val="Fuss"/>
    <w:basedOn w:val="a3"/>
    <w:qFormat/>
    <w:rsid w:val="00735A29"/>
    <w:pPr>
      <w:tabs>
        <w:tab w:val="clear" w:pos="4703"/>
        <w:tab w:val="clear" w:pos="9406"/>
        <w:tab w:val="center" w:pos="4536"/>
        <w:tab w:val="right" w:pos="9639"/>
      </w:tabs>
      <w:spacing w:line="220" w:lineRule="exact"/>
    </w:pPr>
    <w:rPr>
      <w:rFonts w:eastAsia="Calibri" w:cs="Times New Roman"/>
      <w:bCs/>
      <w:sz w:val="18"/>
      <w:szCs w:val="24"/>
      <w:lang w:eastAsia="de-DE"/>
    </w:rPr>
  </w:style>
  <w:style w:type="paragraph" w:styleId="a3">
    <w:name w:val="footer"/>
    <w:basedOn w:val="a"/>
    <w:link w:val="a4"/>
    <w:uiPriority w:val="99"/>
    <w:unhideWhenUsed/>
    <w:rsid w:val="00735A29"/>
    <w:pPr>
      <w:tabs>
        <w:tab w:val="center" w:pos="4703"/>
        <w:tab w:val="right" w:pos="9406"/>
      </w:tabs>
      <w:spacing w:after="0" w:line="240" w:lineRule="auto"/>
    </w:pPr>
  </w:style>
  <w:style w:type="character" w:customStyle="1" w:styleId="a4">
    <w:name w:val="页脚 字符"/>
    <w:basedOn w:val="a0"/>
    <w:link w:val="a3"/>
    <w:uiPriority w:val="99"/>
    <w:rsid w:val="00735A29"/>
  </w:style>
  <w:style w:type="paragraph" w:customStyle="1" w:styleId="Boilerplate">
    <w:name w:val="Boilerplate"/>
    <w:basedOn w:val="a"/>
    <w:qFormat/>
    <w:rsid w:val="00735A29"/>
    <w:pPr>
      <w:spacing w:before="440" w:line="240" w:lineRule="auto"/>
    </w:pPr>
    <w:rPr>
      <w:rFonts w:eastAsia="Calibri" w:cs="Times New Roman"/>
      <w:sz w:val="20"/>
      <w:szCs w:val="24"/>
      <w:lang w:eastAsia="de-DE"/>
    </w:rPr>
  </w:style>
  <w:style w:type="paragraph" w:customStyle="1" w:styleId="LinksJournalist">
    <w:name w:val="Links_Journalist"/>
    <w:basedOn w:val="a"/>
    <w:next w:val="a"/>
    <w:qFormat/>
    <w:rsid w:val="00735A29"/>
    <w:pPr>
      <w:spacing w:after="0" w:line="240" w:lineRule="auto"/>
    </w:pPr>
    <w:rPr>
      <w:rFonts w:eastAsia="Calibri" w:cs="Times New Roman"/>
      <w:b/>
      <w:szCs w:val="24"/>
      <w:lang w:eastAsia="de-DE"/>
    </w:rPr>
  </w:style>
  <w:style w:type="paragraph" w:customStyle="1" w:styleId="Zweispaltig">
    <w:name w:val="Zweispaltig"/>
    <w:basedOn w:val="LinksJournalist"/>
    <w:qFormat/>
    <w:rsid w:val="00735A29"/>
    <w:rPr>
      <w:b w:val="0"/>
      <w:lang w:val="en-US" w:eastAsia="en-US" w:bidi="en-US"/>
    </w:rPr>
  </w:style>
  <w:style w:type="paragraph" w:customStyle="1" w:styleId="PressText">
    <w:name w:val="PressText"/>
    <w:basedOn w:val="a"/>
    <w:next w:val="a"/>
    <w:qFormat/>
    <w:rsid w:val="00735A29"/>
    <w:pPr>
      <w:spacing w:line="240" w:lineRule="auto"/>
    </w:pPr>
    <w:rPr>
      <w:rFonts w:eastAsia="Calibri" w:cs="Times New Roman"/>
      <w:sz w:val="20"/>
      <w:szCs w:val="24"/>
      <w:lang w:eastAsia="de-DE"/>
    </w:rPr>
  </w:style>
  <w:style w:type="paragraph" w:customStyle="1" w:styleId="TitelC">
    <w:name w:val="TitelC"/>
    <w:basedOn w:val="a5"/>
    <w:rsid w:val="00735A29"/>
    <w:pPr>
      <w:jc w:val="right"/>
    </w:pPr>
    <w:rPr>
      <w:rFonts w:eastAsia="Calibri" w:cs="Times New Roman"/>
      <w:sz w:val="36"/>
      <w:szCs w:val="24"/>
      <w:lang w:eastAsia="de-DE"/>
    </w:rPr>
  </w:style>
  <w:style w:type="paragraph" w:styleId="a5">
    <w:name w:val="header"/>
    <w:basedOn w:val="a"/>
    <w:link w:val="a6"/>
    <w:uiPriority w:val="99"/>
    <w:unhideWhenUsed/>
    <w:rsid w:val="00735A29"/>
    <w:pPr>
      <w:tabs>
        <w:tab w:val="center" w:pos="4536"/>
        <w:tab w:val="right" w:pos="9072"/>
      </w:tabs>
      <w:spacing w:after="0" w:line="240" w:lineRule="auto"/>
    </w:pPr>
    <w:rPr>
      <w:lang w:val="en-US"/>
    </w:rPr>
  </w:style>
  <w:style w:type="character" w:customStyle="1" w:styleId="a6">
    <w:name w:val="页眉 字符"/>
    <w:basedOn w:val="a0"/>
    <w:link w:val="a5"/>
    <w:uiPriority w:val="99"/>
    <w:rsid w:val="00735A29"/>
    <w:rPr>
      <w:rFonts w:ascii="Arial" w:hAnsi="Arial"/>
    </w:rPr>
  </w:style>
  <w:style w:type="character" w:styleId="a7">
    <w:name w:val="annotation reference"/>
    <w:basedOn w:val="a0"/>
    <w:uiPriority w:val="99"/>
    <w:semiHidden/>
    <w:unhideWhenUsed/>
    <w:rsid w:val="00F101BE"/>
    <w:rPr>
      <w:sz w:val="16"/>
      <w:szCs w:val="16"/>
    </w:rPr>
  </w:style>
  <w:style w:type="paragraph" w:styleId="a8">
    <w:name w:val="annotation text"/>
    <w:basedOn w:val="a"/>
    <w:link w:val="a9"/>
    <w:uiPriority w:val="99"/>
    <w:semiHidden/>
    <w:unhideWhenUsed/>
    <w:rsid w:val="00F101BE"/>
    <w:pPr>
      <w:spacing w:line="240" w:lineRule="auto"/>
    </w:pPr>
    <w:rPr>
      <w:sz w:val="20"/>
      <w:szCs w:val="20"/>
    </w:rPr>
  </w:style>
  <w:style w:type="character" w:customStyle="1" w:styleId="a9">
    <w:name w:val="批注文字 字符"/>
    <w:basedOn w:val="a0"/>
    <w:link w:val="a8"/>
    <w:uiPriority w:val="99"/>
    <w:semiHidden/>
    <w:rsid w:val="00F101BE"/>
    <w:rPr>
      <w:rFonts w:ascii="Arial" w:hAnsi="Arial"/>
      <w:sz w:val="20"/>
      <w:szCs w:val="20"/>
      <w:lang w:val="de-DE"/>
    </w:rPr>
  </w:style>
  <w:style w:type="paragraph" w:styleId="aa">
    <w:name w:val="annotation subject"/>
    <w:basedOn w:val="a8"/>
    <w:next w:val="a8"/>
    <w:link w:val="ab"/>
    <w:uiPriority w:val="99"/>
    <w:semiHidden/>
    <w:unhideWhenUsed/>
    <w:rsid w:val="00F101BE"/>
    <w:rPr>
      <w:b/>
      <w:bCs/>
    </w:rPr>
  </w:style>
  <w:style w:type="character" w:customStyle="1" w:styleId="ab">
    <w:name w:val="批注主题 字符"/>
    <w:basedOn w:val="a9"/>
    <w:link w:val="aa"/>
    <w:uiPriority w:val="99"/>
    <w:semiHidden/>
    <w:rsid w:val="00F101BE"/>
    <w:rPr>
      <w:rFonts w:ascii="Arial" w:hAnsi="Arial"/>
      <w:b/>
      <w:bCs/>
      <w:sz w:val="20"/>
      <w:szCs w:val="20"/>
      <w:lang w:val="de-DE"/>
    </w:rPr>
  </w:style>
  <w:style w:type="paragraph" w:styleId="ac">
    <w:name w:val="Balloon Text"/>
    <w:basedOn w:val="a"/>
    <w:link w:val="ad"/>
    <w:uiPriority w:val="99"/>
    <w:semiHidden/>
    <w:unhideWhenUsed/>
    <w:rsid w:val="00F101BE"/>
    <w:pPr>
      <w:spacing w:after="0" w:line="240" w:lineRule="auto"/>
    </w:pPr>
    <w:rPr>
      <w:rFonts w:ascii="Segoe UI" w:hAnsi="Segoe UI" w:cs="Segoe UI"/>
      <w:sz w:val="18"/>
      <w:szCs w:val="18"/>
    </w:rPr>
  </w:style>
  <w:style w:type="character" w:customStyle="1" w:styleId="ad">
    <w:name w:val="批注框文本 字符"/>
    <w:basedOn w:val="a0"/>
    <w:link w:val="ac"/>
    <w:uiPriority w:val="99"/>
    <w:semiHidden/>
    <w:rsid w:val="00F101BE"/>
    <w:rPr>
      <w:rFonts w:ascii="Segoe UI" w:hAnsi="Segoe UI" w:cs="Segoe UI"/>
      <w:sz w:val="18"/>
      <w:szCs w:val="18"/>
      <w:lang w:val="de-DE"/>
    </w:rPr>
  </w:style>
  <w:style w:type="paragraph" w:styleId="ae">
    <w:name w:val="Normal (Web)"/>
    <w:basedOn w:val="a"/>
    <w:uiPriority w:val="99"/>
    <w:semiHidden/>
    <w:unhideWhenUsed/>
    <w:rsid w:val="001D13CA"/>
    <w:pPr>
      <w:keepLines w:val="0"/>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af">
    <w:name w:val="List Paragraph"/>
    <w:basedOn w:val="a"/>
    <w:uiPriority w:val="34"/>
    <w:qFormat/>
    <w:rsid w:val="00A712FA"/>
    <w:pPr>
      <w:ind w:left="720"/>
      <w:contextualSpacing/>
    </w:pPr>
    <w:rPr>
      <w:rFonts w:eastAsia="Calibri" w:cs="Times New Roman"/>
      <w:szCs w:val="24"/>
      <w:lang w:eastAsia="de-DE"/>
    </w:rPr>
  </w:style>
  <w:style w:type="character" w:styleId="af0">
    <w:name w:val="Hyperlink"/>
    <w:basedOn w:val="a0"/>
    <w:uiPriority w:val="99"/>
    <w:unhideWhenUsed/>
    <w:rsid w:val="006947A7"/>
    <w:rPr>
      <w:color w:val="0000FF"/>
      <w:u w:val="single"/>
    </w:rPr>
  </w:style>
  <w:style w:type="character" w:styleId="af1">
    <w:name w:val="Strong"/>
    <w:basedOn w:val="a0"/>
    <w:uiPriority w:val="22"/>
    <w:qFormat/>
    <w:rsid w:val="005E046B"/>
    <w:rPr>
      <w:b/>
      <w:bCs/>
    </w:rPr>
  </w:style>
  <w:style w:type="paragraph" w:styleId="af2">
    <w:name w:val="Revision"/>
    <w:hidden/>
    <w:uiPriority w:val="99"/>
    <w:semiHidden/>
    <w:rsid w:val="00A0244B"/>
    <w:pPr>
      <w:spacing w:after="0" w:line="240" w:lineRule="auto"/>
    </w:pPr>
    <w:rPr>
      <w:rFonts w:ascii="Arial" w:hAnsi="Arial"/>
      <w:lang w:val="de-DE"/>
    </w:rPr>
  </w:style>
  <w:style w:type="paragraph" w:customStyle="1" w:styleId="04-BoilerPress">
    <w:name w:val="04-Boiler #Press"/>
    <w:basedOn w:val="a"/>
    <w:next w:val="a"/>
    <w:qFormat/>
    <w:rsid w:val="00DF6A15"/>
    <w:pPr>
      <w:spacing w:before="120" w:after="120" w:line="240" w:lineRule="auto"/>
    </w:pPr>
    <w:rPr>
      <w:rFonts w:eastAsia="Calibri" w:cs="Times New Roman"/>
      <w:sz w:val="20"/>
      <w:szCs w:val="24"/>
      <w:lang w:eastAsia="de-DE"/>
    </w:rPr>
  </w:style>
  <w:style w:type="character" w:styleId="af3">
    <w:name w:val="Emphasis"/>
    <w:basedOn w:val="a0"/>
    <w:uiPriority w:val="20"/>
    <w:qFormat/>
    <w:rsid w:val="00E41EA6"/>
    <w:rPr>
      <w:i/>
      <w:iCs/>
    </w:rPr>
  </w:style>
  <w:style w:type="paragraph" w:customStyle="1" w:styleId="VorlaufBullet">
    <w:name w:val="Vorlauf Bullet"/>
    <w:basedOn w:val="a"/>
    <w:qFormat/>
    <w:rsid w:val="007E195A"/>
    <w:pPr>
      <w:numPr>
        <w:numId w:val="11"/>
      </w:numPr>
      <w:tabs>
        <w:tab w:val="left" w:pos="227"/>
      </w:tabs>
      <w:spacing w:after="440" w:line="240" w:lineRule="auto"/>
      <w:contextualSpacing/>
    </w:pPr>
    <w:rPr>
      <w:rFonts w:cs="Times New Roman"/>
      <w:b/>
      <w:szCs w:val="24"/>
      <w:lang w:val="en-US" w:bidi="en-US"/>
    </w:rPr>
  </w:style>
  <w:style w:type="character" w:customStyle="1" w:styleId="FormatvorlageUnivers11pt">
    <w:name w:val="Formatvorlage Univers 11 pt"/>
    <w:basedOn w:val="a0"/>
    <w:rsid w:val="00EA24A1"/>
    <w:rPr>
      <w:rFonts w:ascii="Verdana" w:hAnsi="Verdana"/>
      <w:sz w:val="21"/>
      <w:szCs w:val="22"/>
    </w:rPr>
  </w:style>
  <w:style w:type="character" w:customStyle="1" w:styleId="hps">
    <w:name w:val="hps"/>
    <w:rsid w:val="005E26DC"/>
  </w:style>
  <w:style w:type="table" w:styleId="af4">
    <w:name w:val="Table Grid"/>
    <w:basedOn w:val="a1"/>
    <w:uiPriority w:val="39"/>
    <w:rsid w:val="005E26DC"/>
    <w:pPr>
      <w:widowControl w:val="0"/>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basedOn w:val="a0"/>
    <w:uiPriority w:val="99"/>
    <w:semiHidden/>
    <w:unhideWhenUsed/>
    <w:rsid w:val="00035392"/>
    <w:rPr>
      <w:color w:val="808080"/>
      <w:shd w:val="clear" w:color="auto" w:fill="E6E6E6"/>
    </w:rPr>
  </w:style>
  <w:style w:type="paragraph" w:customStyle="1" w:styleId="12">
    <w:name w:val="样式1"/>
    <w:basedOn w:val="a"/>
    <w:link w:val="13"/>
    <w:qFormat/>
    <w:rsid w:val="00F26454"/>
    <w:rPr>
      <w:rFonts w:ascii="微软雅黑" w:eastAsia="微软雅黑" w:hAnsi="微软雅黑" w:cs="微软雅黑"/>
      <w:szCs w:val="24"/>
      <w:lang w:val="en-US" w:eastAsia="zh-CN"/>
    </w:rPr>
  </w:style>
  <w:style w:type="character" w:customStyle="1" w:styleId="13">
    <w:name w:val="样式1 字符"/>
    <w:basedOn w:val="a0"/>
    <w:link w:val="12"/>
    <w:rsid w:val="00F26454"/>
    <w:rPr>
      <w:rFonts w:ascii="微软雅黑" w:eastAsia="微软雅黑" w:hAnsi="微软雅黑" w:cs="微软雅黑"/>
      <w:szCs w:val="24"/>
      <w:lang w:eastAsia="zh-CN"/>
    </w:rPr>
  </w:style>
  <w:style w:type="paragraph" w:styleId="af5">
    <w:name w:val="No Spacing"/>
    <w:uiPriority w:val="1"/>
    <w:qFormat/>
    <w:rsid w:val="00326C55"/>
    <w:pPr>
      <w:spacing w:after="0" w:line="240" w:lineRule="auto"/>
    </w:pPr>
    <w:rPr>
      <w:rFonts w:eastAsiaTheme="minorEastAsia"/>
    </w:rPr>
  </w:style>
  <w:style w:type="paragraph" w:customStyle="1" w:styleId="06-Contact">
    <w:name w:val="06-Contact"/>
    <w:basedOn w:val="a"/>
    <w:qFormat/>
    <w:rsid w:val="00D575BA"/>
    <w:pPr>
      <w:tabs>
        <w:tab w:val="left" w:pos="3402"/>
      </w:tabs>
      <w:spacing w:after="0" w:line="240" w:lineRule="auto"/>
      <w:contextualSpacing/>
    </w:pPr>
    <w:rPr>
      <w:rFonts w:eastAsia="Calibri" w:cs="Times New Roman"/>
      <w:szCs w:val="24"/>
      <w:lang w:eastAsia="de-DE"/>
    </w:rPr>
  </w:style>
  <w:style w:type="paragraph" w:customStyle="1" w:styleId="03-Text">
    <w:name w:val="03-Text"/>
    <w:basedOn w:val="a"/>
    <w:next w:val="a"/>
    <w:qFormat/>
    <w:rsid w:val="004E01A8"/>
    <w:rPr>
      <w:rFonts w:eastAsia="Calibri" w:cs="Times New Roman"/>
      <w:szCs w:val="24"/>
      <w:lang w:eastAsia="de-DE"/>
    </w:rPr>
  </w:style>
  <w:style w:type="paragraph" w:customStyle="1" w:styleId="07-Images">
    <w:name w:val="07-Images"/>
    <w:basedOn w:val="03-Text"/>
    <w:qFormat/>
    <w:rsid w:val="004E01A8"/>
    <w:pPr>
      <w:spacing w:after="120" w:line="240" w:lineRule="auto"/>
    </w:pPr>
  </w:style>
  <w:style w:type="paragraph" w:customStyle="1" w:styleId="05-HeaderPress">
    <w:name w:val="05-Header #Press"/>
    <w:basedOn w:val="1"/>
    <w:qFormat/>
    <w:rsid w:val="007E0606"/>
    <w:pPr>
      <w:numPr>
        <w:numId w:val="0"/>
      </w:numPr>
      <w:spacing w:before="0" w:after="360"/>
    </w:pPr>
    <w:rPr>
      <w:rFonts w:eastAsia="Calibri"/>
      <w:noProof/>
      <w:sz w:val="36"/>
      <w:szCs w:val="24"/>
      <w:lang w:eastAsia="de-DE"/>
    </w:rPr>
  </w:style>
  <w:style w:type="table" w:customStyle="1" w:styleId="14">
    <w:name w:val="网格型1"/>
    <w:basedOn w:val="a1"/>
    <w:next w:val="af4"/>
    <w:uiPriority w:val="39"/>
    <w:rsid w:val="00DD1D02"/>
    <w:pPr>
      <w:widowControl w:val="0"/>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semiHidden/>
    <w:unhideWhenUsed/>
    <w:rsid w:val="003732BD"/>
    <w:pPr>
      <w:snapToGrid w:val="0"/>
    </w:pPr>
    <w:rPr>
      <w:rFonts w:eastAsiaTheme="minorEastAsia"/>
      <w:sz w:val="18"/>
      <w:szCs w:val="18"/>
      <w:lang w:val="en-US"/>
    </w:rPr>
  </w:style>
  <w:style w:type="character" w:customStyle="1" w:styleId="af7">
    <w:name w:val="脚注文本 字符"/>
    <w:basedOn w:val="a0"/>
    <w:link w:val="af6"/>
    <w:uiPriority w:val="99"/>
    <w:semiHidden/>
    <w:rsid w:val="003732BD"/>
    <w:rPr>
      <w:rFonts w:ascii="Arial" w:eastAsiaTheme="minorEastAsia" w:hAnsi="Arial"/>
      <w:sz w:val="18"/>
      <w:szCs w:val="18"/>
    </w:rPr>
  </w:style>
  <w:style w:type="character" w:styleId="af8">
    <w:name w:val="footnote reference"/>
    <w:basedOn w:val="a0"/>
    <w:uiPriority w:val="99"/>
    <w:semiHidden/>
    <w:unhideWhenUsed/>
    <w:rsid w:val="003732BD"/>
    <w:rPr>
      <w:vertAlign w:val="superscript"/>
    </w:rPr>
  </w:style>
  <w:style w:type="paragraph" w:styleId="af9">
    <w:name w:val="endnote text"/>
    <w:basedOn w:val="a"/>
    <w:link w:val="afa"/>
    <w:uiPriority w:val="99"/>
    <w:semiHidden/>
    <w:unhideWhenUsed/>
    <w:rsid w:val="008A34FE"/>
    <w:pPr>
      <w:snapToGrid w:val="0"/>
    </w:pPr>
  </w:style>
  <w:style w:type="character" w:customStyle="1" w:styleId="afa">
    <w:name w:val="尾注文本 字符"/>
    <w:basedOn w:val="a0"/>
    <w:link w:val="af9"/>
    <w:uiPriority w:val="99"/>
    <w:semiHidden/>
    <w:rsid w:val="008A34FE"/>
    <w:rPr>
      <w:rFonts w:ascii="Arial" w:hAnsi="Arial"/>
      <w:lang w:val="de-DE"/>
    </w:rPr>
  </w:style>
  <w:style w:type="character" w:styleId="afb">
    <w:name w:val="endnote reference"/>
    <w:basedOn w:val="a0"/>
    <w:uiPriority w:val="99"/>
    <w:semiHidden/>
    <w:unhideWhenUsed/>
    <w:rsid w:val="008A34FE"/>
    <w:rPr>
      <w:vertAlign w:val="superscript"/>
    </w:rPr>
  </w:style>
  <w:style w:type="character" w:customStyle="1" w:styleId="bjh-p">
    <w:name w:val="bjh-p"/>
    <w:basedOn w:val="a0"/>
    <w:rsid w:val="00237D90"/>
  </w:style>
  <w:style w:type="character" w:styleId="afc">
    <w:name w:val="FollowedHyperlink"/>
    <w:basedOn w:val="a0"/>
    <w:uiPriority w:val="99"/>
    <w:semiHidden/>
    <w:unhideWhenUsed/>
    <w:rsid w:val="00F210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6739">
      <w:bodyDiv w:val="1"/>
      <w:marLeft w:val="0"/>
      <w:marRight w:val="0"/>
      <w:marTop w:val="0"/>
      <w:marBottom w:val="0"/>
      <w:divBdr>
        <w:top w:val="none" w:sz="0" w:space="0" w:color="auto"/>
        <w:left w:val="none" w:sz="0" w:space="0" w:color="auto"/>
        <w:bottom w:val="none" w:sz="0" w:space="0" w:color="auto"/>
        <w:right w:val="none" w:sz="0" w:space="0" w:color="auto"/>
      </w:divBdr>
    </w:div>
    <w:div w:id="110784619">
      <w:bodyDiv w:val="1"/>
      <w:marLeft w:val="0"/>
      <w:marRight w:val="0"/>
      <w:marTop w:val="0"/>
      <w:marBottom w:val="0"/>
      <w:divBdr>
        <w:top w:val="none" w:sz="0" w:space="0" w:color="auto"/>
        <w:left w:val="none" w:sz="0" w:space="0" w:color="auto"/>
        <w:bottom w:val="none" w:sz="0" w:space="0" w:color="auto"/>
        <w:right w:val="none" w:sz="0" w:space="0" w:color="auto"/>
      </w:divBdr>
    </w:div>
    <w:div w:id="193688428">
      <w:bodyDiv w:val="1"/>
      <w:marLeft w:val="0"/>
      <w:marRight w:val="0"/>
      <w:marTop w:val="0"/>
      <w:marBottom w:val="0"/>
      <w:divBdr>
        <w:top w:val="none" w:sz="0" w:space="0" w:color="auto"/>
        <w:left w:val="none" w:sz="0" w:space="0" w:color="auto"/>
        <w:bottom w:val="none" w:sz="0" w:space="0" w:color="auto"/>
        <w:right w:val="none" w:sz="0" w:space="0" w:color="auto"/>
      </w:divBdr>
    </w:div>
    <w:div w:id="460538467">
      <w:bodyDiv w:val="1"/>
      <w:marLeft w:val="0"/>
      <w:marRight w:val="0"/>
      <w:marTop w:val="0"/>
      <w:marBottom w:val="0"/>
      <w:divBdr>
        <w:top w:val="none" w:sz="0" w:space="0" w:color="auto"/>
        <w:left w:val="none" w:sz="0" w:space="0" w:color="auto"/>
        <w:bottom w:val="none" w:sz="0" w:space="0" w:color="auto"/>
        <w:right w:val="none" w:sz="0" w:space="0" w:color="auto"/>
      </w:divBdr>
    </w:div>
    <w:div w:id="490633346">
      <w:bodyDiv w:val="1"/>
      <w:marLeft w:val="0"/>
      <w:marRight w:val="0"/>
      <w:marTop w:val="0"/>
      <w:marBottom w:val="0"/>
      <w:divBdr>
        <w:top w:val="none" w:sz="0" w:space="0" w:color="auto"/>
        <w:left w:val="none" w:sz="0" w:space="0" w:color="auto"/>
        <w:bottom w:val="none" w:sz="0" w:space="0" w:color="auto"/>
        <w:right w:val="none" w:sz="0" w:space="0" w:color="auto"/>
      </w:divBdr>
    </w:div>
    <w:div w:id="631249964">
      <w:bodyDiv w:val="1"/>
      <w:marLeft w:val="0"/>
      <w:marRight w:val="0"/>
      <w:marTop w:val="0"/>
      <w:marBottom w:val="0"/>
      <w:divBdr>
        <w:top w:val="none" w:sz="0" w:space="0" w:color="auto"/>
        <w:left w:val="none" w:sz="0" w:space="0" w:color="auto"/>
        <w:bottom w:val="none" w:sz="0" w:space="0" w:color="auto"/>
        <w:right w:val="none" w:sz="0" w:space="0" w:color="auto"/>
      </w:divBdr>
    </w:div>
    <w:div w:id="638994340">
      <w:bodyDiv w:val="1"/>
      <w:marLeft w:val="0"/>
      <w:marRight w:val="0"/>
      <w:marTop w:val="0"/>
      <w:marBottom w:val="0"/>
      <w:divBdr>
        <w:top w:val="none" w:sz="0" w:space="0" w:color="auto"/>
        <w:left w:val="none" w:sz="0" w:space="0" w:color="auto"/>
        <w:bottom w:val="none" w:sz="0" w:space="0" w:color="auto"/>
        <w:right w:val="none" w:sz="0" w:space="0" w:color="auto"/>
      </w:divBdr>
    </w:div>
    <w:div w:id="652683211">
      <w:bodyDiv w:val="1"/>
      <w:marLeft w:val="0"/>
      <w:marRight w:val="0"/>
      <w:marTop w:val="0"/>
      <w:marBottom w:val="0"/>
      <w:divBdr>
        <w:top w:val="none" w:sz="0" w:space="0" w:color="auto"/>
        <w:left w:val="none" w:sz="0" w:space="0" w:color="auto"/>
        <w:bottom w:val="none" w:sz="0" w:space="0" w:color="auto"/>
        <w:right w:val="none" w:sz="0" w:space="0" w:color="auto"/>
      </w:divBdr>
    </w:div>
    <w:div w:id="868570924">
      <w:bodyDiv w:val="1"/>
      <w:marLeft w:val="0"/>
      <w:marRight w:val="0"/>
      <w:marTop w:val="0"/>
      <w:marBottom w:val="0"/>
      <w:divBdr>
        <w:top w:val="none" w:sz="0" w:space="0" w:color="auto"/>
        <w:left w:val="none" w:sz="0" w:space="0" w:color="auto"/>
        <w:bottom w:val="none" w:sz="0" w:space="0" w:color="auto"/>
        <w:right w:val="none" w:sz="0" w:space="0" w:color="auto"/>
      </w:divBdr>
    </w:div>
    <w:div w:id="891506258">
      <w:bodyDiv w:val="1"/>
      <w:marLeft w:val="0"/>
      <w:marRight w:val="0"/>
      <w:marTop w:val="0"/>
      <w:marBottom w:val="0"/>
      <w:divBdr>
        <w:top w:val="none" w:sz="0" w:space="0" w:color="auto"/>
        <w:left w:val="none" w:sz="0" w:space="0" w:color="auto"/>
        <w:bottom w:val="none" w:sz="0" w:space="0" w:color="auto"/>
        <w:right w:val="none" w:sz="0" w:space="0" w:color="auto"/>
      </w:divBdr>
    </w:div>
    <w:div w:id="1035039338">
      <w:bodyDiv w:val="1"/>
      <w:marLeft w:val="0"/>
      <w:marRight w:val="0"/>
      <w:marTop w:val="0"/>
      <w:marBottom w:val="0"/>
      <w:divBdr>
        <w:top w:val="none" w:sz="0" w:space="0" w:color="auto"/>
        <w:left w:val="none" w:sz="0" w:space="0" w:color="auto"/>
        <w:bottom w:val="none" w:sz="0" w:space="0" w:color="auto"/>
        <w:right w:val="none" w:sz="0" w:space="0" w:color="auto"/>
      </w:divBdr>
    </w:div>
    <w:div w:id="1301184068">
      <w:bodyDiv w:val="1"/>
      <w:marLeft w:val="0"/>
      <w:marRight w:val="0"/>
      <w:marTop w:val="0"/>
      <w:marBottom w:val="0"/>
      <w:divBdr>
        <w:top w:val="none" w:sz="0" w:space="0" w:color="auto"/>
        <w:left w:val="none" w:sz="0" w:space="0" w:color="auto"/>
        <w:bottom w:val="none" w:sz="0" w:space="0" w:color="auto"/>
        <w:right w:val="none" w:sz="0" w:space="0" w:color="auto"/>
      </w:divBdr>
    </w:div>
    <w:div w:id="1314750149">
      <w:bodyDiv w:val="1"/>
      <w:marLeft w:val="0"/>
      <w:marRight w:val="0"/>
      <w:marTop w:val="0"/>
      <w:marBottom w:val="0"/>
      <w:divBdr>
        <w:top w:val="none" w:sz="0" w:space="0" w:color="auto"/>
        <w:left w:val="none" w:sz="0" w:space="0" w:color="auto"/>
        <w:bottom w:val="none" w:sz="0" w:space="0" w:color="auto"/>
        <w:right w:val="none" w:sz="0" w:space="0" w:color="auto"/>
      </w:divBdr>
    </w:div>
    <w:div w:id="1359165372">
      <w:bodyDiv w:val="1"/>
      <w:marLeft w:val="0"/>
      <w:marRight w:val="0"/>
      <w:marTop w:val="0"/>
      <w:marBottom w:val="0"/>
      <w:divBdr>
        <w:top w:val="none" w:sz="0" w:space="0" w:color="auto"/>
        <w:left w:val="none" w:sz="0" w:space="0" w:color="auto"/>
        <w:bottom w:val="none" w:sz="0" w:space="0" w:color="auto"/>
        <w:right w:val="none" w:sz="0" w:space="0" w:color="auto"/>
      </w:divBdr>
    </w:div>
    <w:div w:id="1574387153">
      <w:bodyDiv w:val="1"/>
      <w:marLeft w:val="0"/>
      <w:marRight w:val="0"/>
      <w:marTop w:val="0"/>
      <w:marBottom w:val="0"/>
      <w:divBdr>
        <w:top w:val="none" w:sz="0" w:space="0" w:color="auto"/>
        <w:left w:val="none" w:sz="0" w:space="0" w:color="auto"/>
        <w:bottom w:val="none" w:sz="0" w:space="0" w:color="auto"/>
        <w:right w:val="none" w:sz="0" w:space="0" w:color="auto"/>
      </w:divBdr>
    </w:div>
    <w:div w:id="1646355779">
      <w:bodyDiv w:val="1"/>
      <w:marLeft w:val="0"/>
      <w:marRight w:val="0"/>
      <w:marTop w:val="0"/>
      <w:marBottom w:val="0"/>
      <w:divBdr>
        <w:top w:val="none" w:sz="0" w:space="0" w:color="auto"/>
        <w:left w:val="none" w:sz="0" w:space="0" w:color="auto"/>
        <w:bottom w:val="none" w:sz="0" w:space="0" w:color="auto"/>
        <w:right w:val="none" w:sz="0" w:space="0" w:color="auto"/>
      </w:divBdr>
    </w:div>
    <w:div w:id="1677686842">
      <w:bodyDiv w:val="1"/>
      <w:marLeft w:val="0"/>
      <w:marRight w:val="0"/>
      <w:marTop w:val="0"/>
      <w:marBottom w:val="0"/>
      <w:divBdr>
        <w:top w:val="none" w:sz="0" w:space="0" w:color="auto"/>
        <w:left w:val="none" w:sz="0" w:space="0" w:color="auto"/>
        <w:bottom w:val="none" w:sz="0" w:space="0" w:color="auto"/>
        <w:right w:val="none" w:sz="0" w:space="0" w:color="auto"/>
      </w:divBdr>
    </w:div>
    <w:div w:id="1765760069">
      <w:bodyDiv w:val="1"/>
      <w:marLeft w:val="0"/>
      <w:marRight w:val="0"/>
      <w:marTop w:val="0"/>
      <w:marBottom w:val="0"/>
      <w:divBdr>
        <w:top w:val="none" w:sz="0" w:space="0" w:color="auto"/>
        <w:left w:val="none" w:sz="0" w:space="0" w:color="auto"/>
        <w:bottom w:val="none" w:sz="0" w:space="0" w:color="auto"/>
        <w:right w:val="none" w:sz="0" w:space="0" w:color="auto"/>
      </w:divBdr>
    </w:div>
    <w:div w:id="1942255516">
      <w:bodyDiv w:val="1"/>
      <w:marLeft w:val="0"/>
      <w:marRight w:val="0"/>
      <w:marTop w:val="0"/>
      <w:marBottom w:val="0"/>
      <w:divBdr>
        <w:top w:val="none" w:sz="0" w:space="0" w:color="auto"/>
        <w:left w:val="none" w:sz="0" w:space="0" w:color="auto"/>
        <w:bottom w:val="none" w:sz="0" w:space="0" w:color="auto"/>
        <w:right w:val="none" w:sz="0" w:space="0" w:color="auto"/>
      </w:divBdr>
    </w:div>
    <w:div w:id="194695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tech.qq.com/a/20191111/008898.htm" TargetMode="External"/><Relationship Id="rId2" Type="http://schemas.openxmlformats.org/officeDocument/2006/relationships/hyperlink" Target="http://www.eeo.com.cn/2019/1112/369243.shtml" TargetMode="External"/><Relationship Id="rId1" Type="http://schemas.openxmlformats.org/officeDocument/2006/relationships/hyperlink" Target="http://www.chinanews.com/cj/2019/11-08/9002534.shtml" TargetMode="External"/><Relationship Id="rId4" Type="http://schemas.openxmlformats.org/officeDocument/2006/relationships/hyperlink" Target="https://www.meigushe.com/company/543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FE4F50DDA23849AED478934B4AF185" ma:contentTypeVersion="1" ma:contentTypeDescription="Create a new document." ma:contentTypeScope="" ma:versionID="e213eea3c09794f708c9dbb01d17036b">
  <xsd:schema xmlns:xsd="http://www.w3.org/2001/XMLSchema" xmlns:xs="http://www.w3.org/2001/XMLSchema" xmlns:p="http://schemas.microsoft.com/office/2006/metadata/properties" xmlns:ns2="3181cd64-e15b-48d6-a9de-abe113298a22" targetNamespace="http://schemas.microsoft.com/office/2006/metadata/properties" ma:root="true" ma:fieldsID="d4a62f12b69bd76d5ddb85e0841e35f1" ns2:_="">
    <xsd:import namespace="3181cd64-e15b-48d6-a9de-abe113298a22"/>
    <xsd:element name="properties">
      <xsd:complexType>
        <xsd:sequence>
          <xsd:element name="documentManagement">
            <xsd:complexType>
              <xsd:all>
                <xsd:element ref="ns2:NextClientConfidenti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1cd64-e15b-48d6-a9de-abe113298a22" elementFormDefault="qualified">
    <xsd:import namespace="http://schemas.microsoft.com/office/2006/documentManagement/types"/>
    <xsd:import namespace="http://schemas.microsoft.com/office/infopath/2007/PartnerControls"/>
    <xsd:element name="NextClientConfidential" ma:index="8" ma:displayName="Security Class" ma:default="For internal use only" ma:description="" ma:internalName="NextClientConfidential">
      <xsd:simpleType>
        <xsd:restriction base="dms:Choice">
          <xsd:enumeration value="No Restriction"/>
          <xsd:enumeration value="For internal use only"/>
          <xsd:enumeration value="Confidential"/>
          <xsd:enumeration value="Strictly confident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extClientConfidential xmlns="3181cd64-e15b-48d6-a9de-abe113298a22">For internal use only</NextClientConfidentia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7F6A5-E280-49B4-B0C6-CA4DF52FF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1cd64-e15b-48d6-a9de-abe113298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747F9-FE7D-49E1-A8A6-DD6774EC8577}">
  <ds:schemaRefs>
    <ds:schemaRef ds:uri="http://schemas.microsoft.com/office/2006/metadata/properties"/>
    <ds:schemaRef ds:uri="http://schemas.microsoft.com/office/infopath/2007/PartnerControls"/>
    <ds:schemaRef ds:uri="3181cd64-e15b-48d6-a9de-abe113298a22"/>
  </ds:schemaRefs>
</ds:datastoreItem>
</file>

<file path=customXml/itemProps3.xml><?xml version="1.0" encoding="utf-8"?>
<ds:datastoreItem xmlns:ds="http://schemas.openxmlformats.org/officeDocument/2006/customXml" ds:itemID="{BBB5E799-9D50-48C8-88D5-97464491A063}">
  <ds:schemaRefs>
    <ds:schemaRef ds:uri="http://schemas.microsoft.com/sharepoint/v3/contenttype/forms"/>
  </ds:schemaRefs>
</ds:datastoreItem>
</file>

<file path=customXml/itemProps4.xml><?xml version="1.0" encoding="utf-8"?>
<ds:datastoreItem xmlns:ds="http://schemas.openxmlformats.org/officeDocument/2006/customXml" ds:itemID="{966C5B1E-A433-458B-ABD3-398F591B6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1299</Words>
  <Characters>7408</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Csany-EXT, Anita Noemi</dc:creator>
  <cp:keywords/>
  <dc:description/>
  <cp:lastModifiedBy>Zheng, Minami</cp:lastModifiedBy>
  <cp:revision>5</cp:revision>
  <cp:lastPrinted>2019-01-24T17:01:00Z</cp:lastPrinted>
  <dcterms:created xsi:type="dcterms:W3CDTF">2019-12-10T01:49:00Z</dcterms:created>
  <dcterms:modified xsi:type="dcterms:W3CDTF">2019-12-10T02:25:00Z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0x01010063FE4F50DDA23849AED478934B4AF185</vt:lpwstr>
  </property>
</Properties>
</file>